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7844B1" w14:textId="059F0B07" w:rsidR="00B7780D" w:rsidRPr="00B7780D" w:rsidRDefault="00B7780D" w:rsidP="007A062D">
      <w:pPr>
        <w:spacing w:line="276" w:lineRule="auto"/>
        <w:jc w:val="both"/>
        <w:rPr>
          <w:rFonts w:asciiTheme="majorBidi" w:hAnsiTheme="majorBidi" w:cstheme="majorBidi"/>
          <w:b/>
          <w:bCs/>
        </w:rPr>
      </w:pPr>
      <w:r w:rsidRPr="00B7780D">
        <w:rPr>
          <w:rFonts w:asciiTheme="majorBidi" w:hAnsiTheme="majorBidi" w:cstheme="majorBidi"/>
          <w:b/>
          <w:bCs/>
          <w:noProof/>
        </w:rPr>
        <w:drawing>
          <wp:inline distT="0" distB="0" distL="0" distR="0" wp14:anchorId="0527F896" wp14:editId="01E8771E">
            <wp:extent cx="5562600" cy="1409700"/>
            <wp:effectExtent l="0" t="0" r="0" b="0"/>
            <wp:docPr id="196810150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62600" cy="1409700"/>
                    </a:xfrm>
                    <a:prstGeom prst="rect">
                      <a:avLst/>
                    </a:prstGeom>
                    <a:noFill/>
                    <a:ln>
                      <a:noFill/>
                    </a:ln>
                  </pic:spPr>
                </pic:pic>
              </a:graphicData>
            </a:graphic>
          </wp:inline>
        </w:drawing>
      </w:r>
    </w:p>
    <w:p w14:paraId="2E50BB25" w14:textId="77777777" w:rsidR="008D472E" w:rsidRDefault="008D472E" w:rsidP="007A062D">
      <w:pPr>
        <w:spacing w:line="276" w:lineRule="auto"/>
        <w:jc w:val="both"/>
        <w:rPr>
          <w:rFonts w:asciiTheme="majorBidi" w:hAnsiTheme="majorBidi" w:cstheme="majorBidi"/>
          <w:b/>
          <w:bCs/>
        </w:rPr>
      </w:pPr>
    </w:p>
    <w:p w14:paraId="44677BDC" w14:textId="3344C429" w:rsidR="000340FD" w:rsidRPr="000340FD" w:rsidRDefault="00640FF6" w:rsidP="000340FD">
      <w:pPr>
        <w:spacing w:line="276" w:lineRule="auto"/>
        <w:jc w:val="center"/>
        <w:rPr>
          <w:rFonts w:asciiTheme="majorBidi" w:hAnsiTheme="majorBidi" w:cstheme="majorBidi"/>
          <w:b/>
          <w:bCs/>
          <w:sz w:val="28"/>
          <w:szCs w:val="28"/>
        </w:rPr>
      </w:pPr>
      <w:r w:rsidRPr="00640FF6">
        <w:rPr>
          <w:rFonts w:asciiTheme="majorBidi" w:hAnsiTheme="majorBidi" w:cstheme="majorBidi"/>
          <w:b/>
          <w:bCs/>
          <w:sz w:val="28"/>
          <w:szCs w:val="28"/>
        </w:rPr>
        <w:t>E</w:t>
      </w:r>
      <w:r w:rsidR="004E4806" w:rsidRPr="000C255F">
        <w:rPr>
          <w:rFonts w:asciiTheme="majorBidi" w:hAnsiTheme="majorBidi" w:cstheme="majorBidi"/>
          <w:b/>
          <w:bCs/>
          <w:sz w:val="28"/>
          <w:szCs w:val="28"/>
        </w:rPr>
        <w:t>SCWA</w:t>
      </w:r>
      <w:r w:rsidRPr="00640FF6">
        <w:rPr>
          <w:rFonts w:asciiTheme="majorBidi" w:hAnsiTheme="majorBidi" w:cstheme="majorBidi"/>
          <w:b/>
          <w:bCs/>
          <w:sz w:val="28"/>
          <w:szCs w:val="28"/>
        </w:rPr>
        <w:t xml:space="preserve"> Fellowship Programme for Young </w:t>
      </w:r>
      <w:r w:rsidR="000340FD">
        <w:rPr>
          <w:rFonts w:asciiTheme="majorBidi" w:hAnsiTheme="majorBidi" w:cstheme="majorBidi"/>
          <w:b/>
          <w:bCs/>
          <w:sz w:val="28"/>
          <w:szCs w:val="28"/>
        </w:rPr>
        <w:t xml:space="preserve">Arab </w:t>
      </w:r>
      <w:r w:rsidRPr="00640FF6">
        <w:rPr>
          <w:rFonts w:asciiTheme="majorBidi" w:hAnsiTheme="majorBidi" w:cstheme="majorBidi"/>
          <w:b/>
          <w:bCs/>
          <w:sz w:val="28"/>
          <w:szCs w:val="28"/>
        </w:rPr>
        <w:t>Professionals</w:t>
      </w:r>
    </w:p>
    <w:p w14:paraId="638931E0" w14:textId="77777777" w:rsidR="005C5B4B" w:rsidRPr="00044DBE" w:rsidRDefault="00640FF6" w:rsidP="007A062D">
      <w:pPr>
        <w:spacing w:line="276" w:lineRule="auto"/>
        <w:jc w:val="center"/>
        <w:rPr>
          <w:rFonts w:asciiTheme="majorBidi" w:hAnsiTheme="majorBidi" w:cstheme="majorBidi"/>
          <w:b/>
          <w:bCs/>
          <w:sz w:val="28"/>
          <w:szCs w:val="28"/>
        </w:rPr>
      </w:pPr>
      <w:r w:rsidRPr="00640FF6">
        <w:rPr>
          <w:rFonts w:asciiTheme="majorBidi" w:hAnsiTheme="majorBidi" w:cstheme="majorBidi"/>
          <w:b/>
          <w:bCs/>
          <w:sz w:val="28"/>
          <w:szCs w:val="28"/>
        </w:rPr>
        <w:t xml:space="preserve">Call for </w:t>
      </w:r>
      <w:r w:rsidRPr="00044DBE">
        <w:rPr>
          <w:rFonts w:asciiTheme="majorBidi" w:hAnsiTheme="majorBidi" w:cstheme="majorBidi"/>
          <w:b/>
          <w:bCs/>
          <w:sz w:val="28"/>
          <w:szCs w:val="28"/>
        </w:rPr>
        <w:t>Applications, 202</w:t>
      </w:r>
      <w:r w:rsidR="00E96A0F" w:rsidRPr="00044DBE">
        <w:rPr>
          <w:rFonts w:asciiTheme="majorBidi" w:hAnsiTheme="majorBidi" w:cstheme="majorBidi"/>
          <w:b/>
          <w:bCs/>
          <w:sz w:val="28"/>
          <w:szCs w:val="28"/>
        </w:rPr>
        <w:t>6</w:t>
      </w:r>
      <w:r w:rsidRPr="00044DBE">
        <w:rPr>
          <w:rFonts w:asciiTheme="majorBidi" w:hAnsiTheme="majorBidi" w:cstheme="majorBidi"/>
          <w:b/>
          <w:bCs/>
          <w:sz w:val="28"/>
          <w:szCs w:val="28"/>
        </w:rPr>
        <w:t xml:space="preserve"> Cohort of Fellows</w:t>
      </w:r>
    </w:p>
    <w:p w14:paraId="44DF2E9E" w14:textId="33393128" w:rsidR="00640FF6" w:rsidRPr="00044DBE" w:rsidRDefault="00640FF6" w:rsidP="007A062D">
      <w:pPr>
        <w:spacing w:line="276" w:lineRule="auto"/>
        <w:jc w:val="center"/>
        <w:rPr>
          <w:rFonts w:asciiTheme="majorBidi" w:hAnsiTheme="majorBidi" w:cstheme="majorBidi"/>
          <w:sz w:val="28"/>
          <w:szCs w:val="28"/>
        </w:rPr>
      </w:pPr>
      <w:r w:rsidRPr="00044DBE">
        <w:rPr>
          <w:rFonts w:asciiTheme="majorBidi" w:hAnsiTheme="majorBidi" w:cstheme="majorBidi"/>
          <w:b/>
          <w:bCs/>
          <w:sz w:val="28"/>
          <w:szCs w:val="28"/>
        </w:rPr>
        <w:t xml:space="preserve">Application deadline: </w:t>
      </w:r>
      <w:r w:rsidR="009F2448" w:rsidRPr="00044DBE">
        <w:rPr>
          <w:rFonts w:asciiTheme="majorBidi" w:hAnsiTheme="majorBidi" w:cstheme="majorBidi"/>
          <w:b/>
          <w:bCs/>
          <w:sz w:val="28"/>
          <w:szCs w:val="28"/>
        </w:rPr>
        <w:t>30</w:t>
      </w:r>
      <w:r w:rsidRPr="00044DBE">
        <w:rPr>
          <w:rFonts w:asciiTheme="majorBidi" w:hAnsiTheme="majorBidi" w:cstheme="majorBidi"/>
          <w:b/>
          <w:bCs/>
          <w:sz w:val="28"/>
          <w:szCs w:val="28"/>
        </w:rPr>
        <w:t xml:space="preserve"> </w:t>
      </w:r>
      <w:r w:rsidR="009D4029" w:rsidRPr="00044DBE">
        <w:rPr>
          <w:rFonts w:asciiTheme="majorBidi" w:hAnsiTheme="majorBidi" w:cstheme="majorBidi"/>
          <w:b/>
          <w:bCs/>
          <w:sz w:val="28"/>
          <w:szCs w:val="28"/>
        </w:rPr>
        <w:t>April</w:t>
      </w:r>
      <w:r w:rsidRPr="00044DBE">
        <w:rPr>
          <w:rFonts w:asciiTheme="majorBidi" w:hAnsiTheme="majorBidi" w:cstheme="majorBidi"/>
          <w:b/>
          <w:bCs/>
          <w:sz w:val="28"/>
          <w:szCs w:val="28"/>
        </w:rPr>
        <w:t xml:space="preserve"> 202</w:t>
      </w:r>
      <w:r w:rsidR="00E96A0F" w:rsidRPr="00044DBE">
        <w:rPr>
          <w:rFonts w:asciiTheme="majorBidi" w:hAnsiTheme="majorBidi" w:cstheme="majorBidi"/>
          <w:b/>
          <w:bCs/>
          <w:sz w:val="28"/>
          <w:szCs w:val="28"/>
        </w:rPr>
        <w:t>6</w:t>
      </w:r>
      <w:r w:rsidRPr="00044DBE">
        <w:rPr>
          <w:rFonts w:asciiTheme="majorBidi" w:hAnsiTheme="majorBidi" w:cstheme="majorBidi"/>
          <w:b/>
          <w:bCs/>
          <w:sz w:val="28"/>
          <w:szCs w:val="28"/>
        </w:rPr>
        <w:t xml:space="preserve"> at 11:59 p.m. </w:t>
      </w:r>
      <w:r w:rsidR="00E96A0F" w:rsidRPr="00044DBE">
        <w:rPr>
          <w:rFonts w:asciiTheme="majorBidi" w:hAnsiTheme="majorBidi" w:cstheme="majorBidi"/>
          <w:b/>
          <w:bCs/>
          <w:sz w:val="28"/>
          <w:szCs w:val="28"/>
        </w:rPr>
        <w:t>Beirut</w:t>
      </w:r>
      <w:r w:rsidRPr="00044DBE">
        <w:rPr>
          <w:rFonts w:asciiTheme="majorBidi" w:hAnsiTheme="majorBidi" w:cstheme="majorBidi"/>
          <w:b/>
          <w:bCs/>
          <w:sz w:val="28"/>
          <w:szCs w:val="28"/>
        </w:rPr>
        <w:t xml:space="preserve"> time</w:t>
      </w:r>
    </w:p>
    <w:p w14:paraId="0BA4D535" w14:textId="77777777" w:rsidR="00640FF6" w:rsidRPr="00640FF6" w:rsidRDefault="00640FF6" w:rsidP="00394E98">
      <w:pPr>
        <w:pStyle w:val="Heading1"/>
      </w:pPr>
      <w:r w:rsidRPr="00044DBE">
        <w:t>Organizational Setting and Reporting Relationships</w:t>
      </w:r>
    </w:p>
    <w:p w14:paraId="61E661DC" w14:textId="2150DEBB" w:rsidR="00596DB8" w:rsidRPr="00596DB8" w:rsidRDefault="00596DB8" w:rsidP="00596DB8">
      <w:pPr>
        <w:jc w:val="both"/>
        <w:rPr>
          <w:rFonts w:asciiTheme="majorBidi" w:hAnsiTheme="majorBidi" w:cstheme="majorBidi"/>
        </w:rPr>
      </w:pPr>
      <w:r w:rsidRPr="00596DB8">
        <w:rPr>
          <w:rFonts w:asciiTheme="majorBidi" w:hAnsiTheme="majorBidi" w:cstheme="majorBidi"/>
        </w:rPr>
        <w:t xml:space="preserve">The United Nations Economic and Social Commission for Western Asia (ESCWA) is the regional arm of the United Nations </w:t>
      </w:r>
      <w:r w:rsidR="0066594E">
        <w:rPr>
          <w:rFonts w:asciiTheme="majorBidi" w:hAnsiTheme="majorBidi" w:cstheme="majorBidi"/>
        </w:rPr>
        <w:t xml:space="preserve">Secretariat </w:t>
      </w:r>
      <w:r w:rsidRPr="00596DB8">
        <w:rPr>
          <w:rFonts w:asciiTheme="majorBidi" w:hAnsiTheme="majorBidi" w:cstheme="majorBidi"/>
        </w:rPr>
        <w:t>for the Arab region. ESCWA supports its member States</w:t>
      </w:r>
      <w:r w:rsidR="00044DBE">
        <w:rPr>
          <w:rStyle w:val="FootnoteReference"/>
          <w:rFonts w:asciiTheme="majorBidi" w:hAnsiTheme="majorBidi" w:cstheme="majorBidi"/>
        </w:rPr>
        <w:footnoteReference w:id="1"/>
      </w:r>
      <w:r w:rsidR="00044DBE">
        <w:rPr>
          <w:rFonts w:asciiTheme="majorBidi" w:hAnsiTheme="majorBidi" w:cstheme="majorBidi"/>
        </w:rPr>
        <w:t xml:space="preserve"> </w:t>
      </w:r>
      <w:r w:rsidRPr="00596DB8">
        <w:rPr>
          <w:rFonts w:asciiTheme="majorBidi" w:hAnsiTheme="majorBidi" w:cstheme="majorBidi"/>
        </w:rPr>
        <w:t>through policy analysis, convening, and technical cooperation to advance sustainable development and regional cooperation.</w:t>
      </w:r>
    </w:p>
    <w:p w14:paraId="5E452936" w14:textId="6C5E6326" w:rsidR="00596DB8" w:rsidRPr="00596DB8" w:rsidRDefault="00596DB8" w:rsidP="00596DB8">
      <w:pPr>
        <w:jc w:val="both"/>
        <w:rPr>
          <w:rFonts w:asciiTheme="majorBidi" w:hAnsiTheme="majorBidi" w:cstheme="majorBidi"/>
        </w:rPr>
      </w:pPr>
      <w:r w:rsidRPr="00596DB8">
        <w:rPr>
          <w:rFonts w:asciiTheme="majorBidi" w:hAnsiTheme="majorBidi" w:cstheme="majorBidi"/>
        </w:rPr>
        <w:t xml:space="preserve">ESCWA contributes to the implementation of the 2030 Agenda for Sustainable Development by providing analytical work, intergovernmental support, and technical cooperation to its member States. Through its work </w:t>
      </w:r>
      <w:proofErr w:type="spellStart"/>
      <w:r w:rsidRPr="00596DB8">
        <w:rPr>
          <w:rFonts w:asciiTheme="majorBidi" w:hAnsiTheme="majorBidi" w:cstheme="majorBidi"/>
        </w:rPr>
        <w:t>programmes</w:t>
      </w:r>
      <w:proofErr w:type="spellEnd"/>
      <w:r w:rsidRPr="00596DB8">
        <w:rPr>
          <w:rFonts w:asciiTheme="majorBidi" w:hAnsiTheme="majorBidi" w:cstheme="majorBidi"/>
        </w:rPr>
        <w:t>, ESCWA assists countries in addressing economic</w:t>
      </w:r>
      <w:r w:rsidR="0066594E">
        <w:rPr>
          <w:rFonts w:asciiTheme="majorBidi" w:hAnsiTheme="majorBidi" w:cstheme="majorBidi"/>
        </w:rPr>
        <w:t>,</w:t>
      </w:r>
      <w:r w:rsidRPr="00596DB8">
        <w:rPr>
          <w:rFonts w:asciiTheme="majorBidi" w:hAnsiTheme="majorBidi" w:cstheme="majorBidi"/>
        </w:rPr>
        <w:t xml:space="preserve"> social</w:t>
      </w:r>
      <w:r w:rsidR="0066594E">
        <w:rPr>
          <w:rFonts w:asciiTheme="majorBidi" w:hAnsiTheme="majorBidi" w:cstheme="majorBidi"/>
        </w:rPr>
        <w:t xml:space="preserve"> and environmental</w:t>
      </w:r>
      <w:r w:rsidRPr="00596DB8">
        <w:rPr>
          <w:rFonts w:asciiTheme="majorBidi" w:hAnsiTheme="majorBidi" w:cstheme="majorBidi"/>
        </w:rPr>
        <w:t xml:space="preserve"> challenges and promoting sustainable and inclusive development.</w:t>
      </w:r>
    </w:p>
    <w:p w14:paraId="1E4AD2DD" w14:textId="77777777" w:rsidR="00596DB8" w:rsidRPr="00596DB8" w:rsidRDefault="00596DB8" w:rsidP="00596DB8">
      <w:pPr>
        <w:jc w:val="both"/>
        <w:rPr>
          <w:rFonts w:asciiTheme="majorBidi" w:hAnsiTheme="majorBidi" w:cstheme="majorBidi"/>
        </w:rPr>
      </w:pPr>
      <w:r w:rsidRPr="00596DB8">
        <w:rPr>
          <w:rFonts w:asciiTheme="majorBidi" w:hAnsiTheme="majorBidi" w:cstheme="majorBidi"/>
        </w:rPr>
        <w:t xml:space="preserve">As a regional knowledge institution, ESCWA seeks to engage talented young professionals from the Arab region through a fellowship </w:t>
      </w:r>
      <w:proofErr w:type="spellStart"/>
      <w:r w:rsidRPr="00596DB8">
        <w:rPr>
          <w:rFonts w:asciiTheme="majorBidi" w:hAnsiTheme="majorBidi" w:cstheme="majorBidi"/>
        </w:rPr>
        <w:t>programme</w:t>
      </w:r>
      <w:proofErr w:type="spellEnd"/>
      <w:r w:rsidRPr="00596DB8">
        <w:rPr>
          <w:rFonts w:asciiTheme="majorBidi" w:hAnsiTheme="majorBidi" w:cstheme="majorBidi"/>
        </w:rPr>
        <w:t xml:space="preserve"> aimed at strengthening policy analysis, research capacity and knowledge exchange.</w:t>
      </w:r>
    </w:p>
    <w:p w14:paraId="37881E62" w14:textId="7C0E9286" w:rsidR="00596DB8" w:rsidRPr="00596DB8" w:rsidRDefault="00596DB8" w:rsidP="00596DB8">
      <w:pPr>
        <w:jc w:val="both"/>
        <w:rPr>
          <w:rFonts w:asciiTheme="majorBidi" w:hAnsiTheme="majorBidi" w:cstheme="majorBidi"/>
          <w:rtl/>
          <w:lang w:bidi="ar-LB"/>
        </w:rPr>
      </w:pPr>
      <w:r w:rsidRPr="00596DB8">
        <w:rPr>
          <w:rFonts w:asciiTheme="majorBidi" w:hAnsiTheme="majorBidi" w:cstheme="majorBidi"/>
        </w:rPr>
        <w:t xml:space="preserve">The fellowship </w:t>
      </w:r>
      <w:proofErr w:type="spellStart"/>
      <w:r w:rsidRPr="00596DB8">
        <w:rPr>
          <w:rFonts w:asciiTheme="majorBidi" w:hAnsiTheme="majorBidi" w:cstheme="majorBidi"/>
        </w:rPr>
        <w:t>programme</w:t>
      </w:r>
      <w:proofErr w:type="spellEnd"/>
      <w:r w:rsidRPr="00596DB8">
        <w:rPr>
          <w:rFonts w:asciiTheme="majorBidi" w:hAnsiTheme="majorBidi" w:cstheme="majorBidi"/>
        </w:rPr>
        <w:t xml:space="preserve"> aims to develop a new generation of professionals with strong analytical and policymaking skills to support the economic and social transformation of ESCWA member States.</w:t>
      </w:r>
    </w:p>
    <w:p w14:paraId="439F5D34" w14:textId="77777777" w:rsidR="00640FF6" w:rsidRPr="00640FF6" w:rsidRDefault="00640FF6" w:rsidP="00394E98">
      <w:pPr>
        <w:pStyle w:val="Heading1"/>
      </w:pPr>
      <w:r w:rsidRPr="00640FF6">
        <w:lastRenderedPageBreak/>
        <w:t>Thematic Areas</w:t>
      </w:r>
    </w:p>
    <w:p w14:paraId="774B72AB" w14:textId="56182A45" w:rsidR="000D6E0C" w:rsidRPr="000D6E0C" w:rsidRDefault="000D6E0C" w:rsidP="000D6E0C">
      <w:pPr>
        <w:spacing w:line="276" w:lineRule="auto"/>
        <w:jc w:val="both"/>
        <w:rPr>
          <w:rFonts w:asciiTheme="majorBidi" w:hAnsiTheme="majorBidi" w:cstheme="majorBidi"/>
        </w:rPr>
      </w:pPr>
      <w:r w:rsidRPr="000D6E0C">
        <w:rPr>
          <w:rFonts w:asciiTheme="majorBidi" w:hAnsiTheme="majorBidi" w:cstheme="majorBidi"/>
        </w:rPr>
        <w:t xml:space="preserve">ESCWA invites applications from qualified young Arab professionals in areas relevant to </w:t>
      </w:r>
      <w:r w:rsidR="0066594E">
        <w:rPr>
          <w:rFonts w:asciiTheme="majorBidi" w:hAnsiTheme="majorBidi" w:cstheme="majorBidi"/>
        </w:rPr>
        <w:t>its</w:t>
      </w:r>
      <w:r w:rsidR="0066594E" w:rsidRPr="000D6E0C">
        <w:rPr>
          <w:rFonts w:asciiTheme="majorBidi" w:hAnsiTheme="majorBidi" w:cstheme="majorBidi"/>
        </w:rPr>
        <w:t xml:space="preserve"> </w:t>
      </w:r>
      <w:proofErr w:type="spellStart"/>
      <w:r w:rsidRPr="000D6E0C">
        <w:rPr>
          <w:rFonts w:asciiTheme="majorBidi" w:hAnsiTheme="majorBidi" w:cstheme="majorBidi"/>
        </w:rPr>
        <w:t>programme</w:t>
      </w:r>
      <w:proofErr w:type="spellEnd"/>
      <w:r w:rsidRPr="000D6E0C">
        <w:rPr>
          <w:rFonts w:asciiTheme="majorBidi" w:hAnsiTheme="majorBidi" w:cstheme="majorBidi"/>
        </w:rPr>
        <w:t xml:space="preserve"> of work, including:</w:t>
      </w:r>
    </w:p>
    <w:p w14:paraId="247B0083" w14:textId="2E4D9256" w:rsidR="000D6E0C" w:rsidRPr="0039281E" w:rsidRDefault="000D6E0C" w:rsidP="000D6E0C">
      <w:pPr>
        <w:pStyle w:val="ListParagraph"/>
        <w:numPr>
          <w:ilvl w:val="0"/>
          <w:numId w:val="22"/>
        </w:numPr>
        <w:spacing w:line="276" w:lineRule="auto"/>
        <w:jc w:val="both"/>
        <w:rPr>
          <w:rFonts w:asciiTheme="majorBidi" w:hAnsiTheme="majorBidi" w:cstheme="majorBidi"/>
          <w:i/>
          <w:iCs/>
        </w:rPr>
      </w:pPr>
      <w:r w:rsidRPr="0039281E">
        <w:rPr>
          <w:rFonts w:asciiTheme="majorBidi" w:hAnsiTheme="majorBidi" w:cstheme="majorBidi"/>
          <w:i/>
          <w:iCs/>
        </w:rPr>
        <w:t xml:space="preserve">Macroeconomic </w:t>
      </w:r>
      <w:proofErr w:type="gramStart"/>
      <w:r w:rsidRPr="0039281E">
        <w:rPr>
          <w:rFonts w:asciiTheme="majorBidi" w:hAnsiTheme="majorBidi" w:cstheme="majorBidi"/>
          <w:i/>
          <w:iCs/>
        </w:rPr>
        <w:t>policy</w:t>
      </w:r>
      <w:r w:rsidR="00D12A37">
        <w:rPr>
          <w:rFonts w:asciiTheme="majorBidi" w:hAnsiTheme="majorBidi" w:cstheme="majorBidi"/>
          <w:i/>
          <w:iCs/>
        </w:rPr>
        <w:t>;</w:t>
      </w:r>
      <w:proofErr w:type="gramEnd"/>
    </w:p>
    <w:p w14:paraId="1DCF54C5" w14:textId="7ED7E1A6" w:rsidR="000D6E0C" w:rsidRPr="0039281E" w:rsidRDefault="000D6E0C" w:rsidP="000D6E0C">
      <w:pPr>
        <w:pStyle w:val="ListParagraph"/>
        <w:numPr>
          <w:ilvl w:val="0"/>
          <w:numId w:val="22"/>
        </w:numPr>
        <w:spacing w:line="276" w:lineRule="auto"/>
        <w:jc w:val="both"/>
        <w:rPr>
          <w:rFonts w:asciiTheme="majorBidi" w:hAnsiTheme="majorBidi" w:cstheme="majorBidi"/>
          <w:i/>
          <w:iCs/>
        </w:rPr>
      </w:pPr>
      <w:r w:rsidRPr="0039281E">
        <w:rPr>
          <w:rFonts w:asciiTheme="majorBidi" w:hAnsiTheme="majorBidi" w:cstheme="majorBidi"/>
          <w:i/>
          <w:iCs/>
        </w:rPr>
        <w:t xml:space="preserve">Trade policy and regional economic </w:t>
      </w:r>
      <w:proofErr w:type="gramStart"/>
      <w:r w:rsidRPr="0039281E">
        <w:rPr>
          <w:rFonts w:asciiTheme="majorBidi" w:hAnsiTheme="majorBidi" w:cstheme="majorBidi"/>
          <w:i/>
          <w:iCs/>
        </w:rPr>
        <w:t>integration</w:t>
      </w:r>
      <w:r w:rsidR="00D12A37">
        <w:rPr>
          <w:rFonts w:asciiTheme="majorBidi" w:hAnsiTheme="majorBidi" w:cstheme="majorBidi"/>
          <w:i/>
          <w:iCs/>
        </w:rPr>
        <w:t>;</w:t>
      </w:r>
      <w:proofErr w:type="gramEnd"/>
    </w:p>
    <w:p w14:paraId="35F3BF5E" w14:textId="3AF8981D" w:rsidR="000D6E0C" w:rsidRPr="0039281E" w:rsidRDefault="000D6E0C" w:rsidP="000D6E0C">
      <w:pPr>
        <w:pStyle w:val="ListParagraph"/>
        <w:numPr>
          <w:ilvl w:val="0"/>
          <w:numId w:val="22"/>
        </w:numPr>
        <w:spacing w:line="276" w:lineRule="auto"/>
        <w:jc w:val="both"/>
        <w:rPr>
          <w:rFonts w:asciiTheme="majorBidi" w:hAnsiTheme="majorBidi" w:cstheme="majorBidi"/>
          <w:i/>
          <w:iCs/>
        </w:rPr>
      </w:pPr>
      <w:r w:rsidRPr="0039281E">
        <w:rPr>
          <w:rFonts w:asciiTheme="majorBidi" w:hAnsiTheme="majorBidi" w:cstheme="majorBidi"/>
          <w:i/>
          <w:iCs/>
        </w:rPr>
        <w:t xml:space="preserve">Transport economics and infrastructure </w:t>
      </w:r>
      <w:proofErr w:type="gramStart"/>
      <w:r w:rsidRPr="0039281E">
        <w:rPr>
          <w:rFonts w:asciiTheme="majorBidi" w:hAnsiTheme="majorBidi" w:cstheme="majorBidi"/>
          <w:i/>
          <w:iCs/>
        </w:rPr>
        <w:t>development</w:t>
      </w:r>
      <w:r w:rsidR="00D12A37">
        <w:rPr>
          <w:rFonts w:asciiTheme="majorBidi" w:hAnsiTheme="majorBidi" w:cstheme="majorBidi"/>
          <w:i/>
          <w:iCs/>
        </w:rPr>
        <w:t>;</w:t>
      </w:r>
      <w:proofErr w:type="gramEnd"/>
    </w:p>
    <w:p w14:paraId="5126B973" w14:textId="7230795B" w:rsidR="009F2448" w:rsidRDefault="009F2448" w:rsidP="000D6E0C">
      <w:pPr>
        <w:pStyle w:val="ListParagraph"/>
        <w:numPr>
          <w:ilvl w:val="0"/>
          <w:numId w:val="22"/>
        </w:numPr>
        <w:spacing w:line="276" w:lineRule="auto"/>
        <w:jc w:val="both"/>
        <w:rPr>
          <w:rFonts w:asciiTheme="majorBidi" w:hAnsiTheme="majorBidi" w:cstheme="majorBidi"/>
          <w:i/>
          <w:iCs/>
        </w:rPr>
      </w:pPr>
      <w:r>
        <w:rPr>
          <w:rFonts w:asciiTheme="majorBidi" w:hAnsiTheme="majorBidi" w:cstheme="majorBidi"/>
          <w:i/>
          <w:iCs/>
        </w:rPr>
        <w:t xml:space="preserve">Economic </w:t>
      </w:r>
      <w:proofErr w:type="gramStart"/>
      <w:r>
        <w:rPr>
          <w:rFonts w:asciiTheme="majorBidi" w:hAnsiTheme="majorBidi" w:cstheme="majorBidi"/>
          <w:i/>
          <w:iCs/>
        </w:rPr>
        <w:t>Modeling;</w:t>
      </w:r>
      <w:proofErr w:type="gramEnd"/>
    </w:p>
    <w:p w14:paraId="63013CA8" w14:textId="70F3B9AB" w:rsidR="000D6E0C" w:rsidRPr="0039281E" w:rsidRDefault="000D6E0C" w:rsidP="000D6E0C">
      <w:pPr>
        <w:pStyle w:val="ListParagraph"/>
        <w:numPr>
          <w:ilvl w:val="0"/>
          <w:numId w:val="22"/>
        </w:numPr>
        <w:spacing w:line="276" w:lineRule="auto"/>
        <w:jc w:val="both"/>
        <w:rPr>
          <w:rFonts w:asciiTheme="majorBidi" w:hAnsiTheme="majorBidi" w:cstheme="majorBidi"/>
          <w:i/>
          <w:iCs/>
        </w:rPr>
      </w:pPr>
      <w:r w:rsidRPr="0039281E">
        <w:rPr>
          <w:rFonts w:asciiTheme="majorBidi" w:hAnsiTheme="majorBidi" w:cstheme="majorBidi"/>
          <w:i/>
          <w:iCs/>
        </w:rPr>
        <w:t xml:space="preserve">Economic and environmental </w:t>
      </w:r>
      <w:proofErr w:type="gramStart"/>
      <w:r w:rsidRPr="0039281E">
        <w:rPr>
          <w:rFonts w:asciiTheme="majorBidi" w:hAnsiTheme="majorBidi" w:cstheme="majorBidi"/>
          <w:i/>
          <w:iCs/>
        </w:rPr>
        <w:t>statistics</w:t>
      </w:r>
      <w:r w:rsidR="00D12A37">
        <w:rPr>
          <w:rFonts w:asciiTheme="majorBidi" w:hAnsiTheme="majorBidi" w:cstheme="majorBidi"/>
          <w:i/>
          <w:iCs/>
        </w:rPr>
        <w:t>;</w:t>
      </w:r>
      <w:proofErr w:type="gramEnd"/>
    </w:p>
    <w:p w14:paraId="4180EC1F" w14:textId="4E24D783" w:rsidR="000D6E0C" w:rsidRPr="0039281E" w:rsidRDefault="000D6E0C" w:rsidP="000D6E0C">
      <w:pPr>
        <w:pStyle w:val="ListParagraph"/>
        <w:numPr>
          <w:ilvl w:val="0"/>
          <w:numId w:val="22"/>
        </w:numPr>
        <w:spacing w:line="276" w:lineRule="auto"/>
        <w:jc w:val="both"/>
        <w:rPr>
          <w:rFonts w:asciiTheme="majorBidi" w:hAnsiTheme="majorBidi" w:cstheme="majorBidi"/>
          <w:i/>
          <w:iCs/>
        </w:rPr>
      </w:pPr>
      <w:r w:rsidRPr="0039281E">
        <w:rPr>
          <w:rFonts w:asciiTheme="majorBidi" w:hAnsiTheme="majorBidi" w:cstheme="majorBidi"/>
          <w:i/>
          <w:iCs/>
        </w:rPr>
        <w:t xml:space="preserve">Social policy and inclusive </w:t>
      </w:r>
      <w:proofErr w:type="gramStart"/>
      <w:r w:rsidRPr="0039281E">
        <w:rPr>
          <w:rFonts w:asciiTheme="majorBidi" w:hAnsiTheme="majorBidi" w:cstheme="majorBidi"/>
          <w:i/>
          <w:iCs/>
        </w:rPr>
        <w:t>development</w:t>
      </w:r>
      <w:r w:rsidR="00D12A37">
        <w:rPr>
          <w:rFonts w:asciiTheme="majorBidi" w:hAnsiTheme="majorBidi" w:cstheme="majorBidi"/>
          <w:i/>
          <w:iCs/>
        </w:rPr>
        <w:t>;</w:t>
      </w:r>
      <w:proofErr w:type="gramEnd"/>
    </w:p>
    <w:p w14:paraId="09EF3B1B" w14:textId="766C94ED" w:rsidR="000D6E0C" w:rsidRPr="0039281E" w:rsidRDefault="000D6E0C" w:rsidP="000D6E0C">
      <w:pPr>
        <w:pStyle w:val="ListParagraph"/>
        <w:numPr>
          <w:ilvl w:val="0"/>
          <w:numId w:val="22"/>
        </w:numPr>
        <w:spacing w:line="276" w:lineRule="auto"/>
        <w:jc w:val="both"/>
        <w:rPr>
          <w:rFonts w:asciiTheme="majorBidi" w:hAnsiTheme="majorBidi" w:cstheme="majorBidi"/>
          <w:i/>
          <w:iCs/>
        </w:rPr>
      </w:pPr>
      <w:r w:rsidRPr="0039281E">
        <w:rPr>
          <w:rFonts w:asciiTheme="majorBidi" w:hAnsiTheme="majorBidi" w:cstheme="majorBidi"/>
          <w:i/>
          <w:iCs/>
        </w:rPr>
        <w:t xml:space="preserve">Public administration and </w:t>
      </w:r>
      <w:proofErr w:type="gramStart"/>
      <w:r w:rsidRPr="0039281E">
        <w:rPr>
          <w:rFonts w:asciiTheme="majorBidi" w:hAnsiTheme="majorBidi" w:cstheme="majorBidi"/>
          <w:i/>
          <w:iCs/>
        </w:rPr>
        <w:t>governance</w:t>
      </w:r>
      <w:r w:rsidR="00D12A37">
        <w:rPr>
          <w:rFonts w:asciiTheme="majorBidi" w:hAnsiTheme="majorBidi" w:cstheme="majorBidi"/>
          <w:i/>
          <w:iCs/>
        </w:rPr>
        <w:t>;</w:t>
      </w:r>
      <w:proofErr w:type="gramEnd"/>
    </w:p>
    <w:p w14:paraId="39BB261E" w14:textId="36CBE2FD" w:rsidR="000D6E0C" w:rsidRPr="0039281E" w:rsidRDefault="009F2448" w:rsidP="000D6E0C">
      <w:pPr>
        <w:pStyle w:val="ListParagraph"/>
        <w:numPr>
          <w:ilvl w:val="0"/>
          <w:numId w:val="22"/>
        </w:numPr>
        <w:spacing w:line="276" w:lineRule="auto"/>
        <w:jc w:val="both"/>
        <w:rPr>
          <w:rFonts w:asciiTheme="majorBidi" w:hAnsiTheme="majorBidi" w:cstheme="majorBidi"/>
          <w:i/>
          <w:iCs/>
        </w:rPr>
      </w:pPr>
      <w:r>
        <w:rPr>
          <w:rFonts w:asciiTheme="majorBidi" w:hAnsiTheme="majorBidi" w:cstheme="majorBidi"/>
          <w:i/>
          <w:iCs/>
        </w:rPr>
        <w:t>Natural resources management</w:t>
      </w:r>
      <w:r w:rsidR="000D6E0C" w:rsidRPr="0039281E">
        <w:rPr>
          <w:rFonts w:asciiTheme="majorBidi" w:hAnsiTheme="majorBidi" w:cstheme="majorBidi"/>
          <w:i/>
          <w:iCs/>
        </w:rPr>
        <w:t xml:space="preserve"> and climate </w:t>
      </w:r>
      <w:proofErr w:type="gramStart"/>
      <w:r w:rsidR="000D6E0C" w:rsidRPr="0039281E">
        <w:rPr>
          <w:rFonts w:asciiTheme="majorBidi" w:hAnsiTheme="majorBidi" w:cstheme="majorBidi"/>
          <w:i/>
          <w:iCs/>
        </w:rPr>
        <w:t>policy</w:t>
      </w:r>
      <w:r w:rsidR="00D12A37">
        <w:rPr>
          <w:rFonts w:asciiTheme="majorBidi" w:hAnsiTheme="majorBidi" w:cstheme="majorBidi"/>
          <w:i/>
          <w:iCs/>
        </w:rPr>
        <w:t>;</w:t>
      </w:r>
      <w:proofErr w:type="gramEnd"/>
    </w:p>
    <w:p w14:paraId="5BB22649" w14:textId="46CFCB9E" w:rsidR="000D6E0C" w:rsidRPr="0039281E" w:rsidRDefault="000D6E0C" w:rsidP="000D6E0C">
      <w:pPr>
        <w:pStyle w:val="ListParagraph"/>
        <w:numPr>
          <w:ilvl w:val="0"/>
          <w:numId w:val="22"/>
        </w:numPr>
        <w:spacing w:line="276" w:lineRule="auto"/>
        <w:jc w:val="both"/>
        <w:rPr>
          <w:rFonts w:asciiTheme="majorBidi" w:hAnsiTheme="majorBidi" w:cstheme="majorBidi"/>
          <w:i/>
          <w:iCs/>
        </w:rPr>
      </w:pPr>
      <w:r w:rsidRPr="0039281E">
        <w:rPr>
          <w:rFonts w:asciiTheme="majorBidi" w:hAnsiTheme="majorBidi" w:cstheme="majorBidi"/>
          <w:i/>
          <w:iCs/>
        </w:rPr>
        <w:t xml:space="preserve">Data </w:t>
      </w:r>
      <w:proofErr w:type="gramStart"/>
      <w:r w:rsidRPr="0039281E">
        <w:rPr>
          <w:rFonts w:asciiTheme="majorBidi" w:hAnsiTheme="majorBidi" w:cstheme="majorBidi"/>
          <w:i/>
          <w:iCs/>
        </w:rPr>
        <w:t>analysis</w:t>
      </w:r>
      <w:r w:rsidR="00D12A37">
        <w:rPr>
          <w:rFonts w:asciiTheme="majorBidi" w:hAnsiTheme="majorBidi" w:cstheme="majorBidi"/>
          <w:i/>
          <w:iCs/>
        </w:rPr>
        <w:t>;</w:t>
      </w:r>
      <w:proofErr w:type="gramEnd"/>
    </w:p>
    <w:p w14:paraId="5C73B31B" w14:textId="49BB671E" w:rsidR="000D6E0C" w:rsidRPr="0039281E" w:rsidRDefault="000D6E0C" w:rsidP="000D6E0C">
      <w:pPr>
        <w:pStyle w:val="ListParagraph"/>
        <w:numPr>
          <w:ilvl w:val="0"/>
          <w:numId w:val="22"/>
        </w:numPr>
        <w:spacing w:line="276" w:lineRule="auto"/>
        <w:jc w:val="both"/>
        <w:rPr>
          <w:rFonts w:asciiTheme="majorBidi" w:hAnsiTheme="majorBidi" w:cstheme="majorBidi"/>
          <w:i/>
          <w:iCs/>
        </w:rPr>
      </w:pPr>
      <w:r w:rsidRPr="0039281E">
        <w:rPr>
          <w:rFonts w:asciiTheme="majorBidi" w:hAnsiTheme="majorBidi" w:cstheme="majorBidi"/>
          <w:i/>
          <w:iCs/>
        </w:rPr>
        <w:t>Other areas related to ESCWA’s strategic priorities</w:t>
      </w:r>
      <w:r w:rsidR="00D12A37">
        <w:rPr>
          <w:rFonts w:asciiTheme="majorBidi" w:hAnsiTheme="majorBidi" w:cstheme="majorBidi"/>
          <w:i/>
          <w:iCs/>
        </w:rPr>
        <w:t>.</w:t>
      </w:r>
    </w:p>
    <w:p w14:paraId="49C06F5B" w14:textId="4CA26EE0" w:rsidR="00640FF6" w:rsidRPr="001F052A" w:rsidRDefault="00640FF6" w:rsidP="000D6E0C">
      <w:pPr>
        <w:spacing w:line="276" w:lineRule="auto"/>
        <w:jc w:val="both"/>
        <w:rPr>
          <w:rFonts w:asciiTheme="majorBidi" w:hAnsiTheme="majorBidi" w:cstheme="majorBidi"/>
        </w:rPr>
      </w:pPr>
      <w:r w:rsidRPr="00640FF6">
        <w:rPr>
          <w:rFonts w:asciiTheme="majorBidi" w:hAnsiTheme="majorBidi" w:cstheme="majorBidi"/>
        </w:rPr>
        <w:t xml:space="preserve">The fellowship provides practical on-the-job experience to young professionals in early or mid-career stages in academia, the public sector, or international development. Fellows will gain exposure to the multicultural environment of the United Nations and contribute to </w:t>
      </w:r>
      <w:r w:rsidR="0066594E">
        <w:rPr>
          <w:rFonts w:asciiTheme="majorBidi" w:hAnsiTheme="majorBidi" w:cstheme="majorBidi"/>
        </w:rPr>
        <w:t>the</w:t>
      </w:r>
      <w:r w:rsidR="0066594E" w:rsidRPr="00640FF6">
        <w:rPr>
          <w:rFonts w:asciiTheme="majorBidi" w:hAnsiTheme="majorBidi" w:cstheme="majorBidi"/>
        </w:rPr>
        <w:t xml:space="preserve"> </w:t>
      </w:r>
      <w:r w:rsidRPr="00640FF6">
        <w:rPr>
          <w:rFonts w:asciiTheme="majorBidi" w:hAnsiTheme="majorBidi" w:cstheme="majorBidi"/>
        </w:rPr>
        <w:t xml:space="preserve">work </w:t>
      </w:r>
      <w:proofErr w:type="spellStart"/>
      <w:r w:rsidRPr="00640FF6">
        <w:rPr>
          <w:rFonts w:asciiTheme="majorBidi" w:hAnsiTheme="majorBidi" w:cstheme="majorBidi"/>
        </w:rPr>
        <w:t>programme</w:t>
      </w:r>
      <w:proofErr w:type="spellEnd"/>
      <w:r w:rsidR="0066594E">
        <w:rPr>
          <w:rFonts w:asciiTheme="majorBidi" w:hAnsiTheme="majorBidi" w:cstheme="majorBidi"/>
        </w:rPr>
        <w:t xml:space="preserve"> of ESCWA</w:t>
      </w:r>
      <w:r w:rsidRPr="00640FF6">
        <w:rPr>
          <w:rFonts w:asciiTheme="majorBidi" w:hAnsiTheme="majorBidi" w:cstheme="majorBidi"/>
        </w:rPr>
        <w:t>.</w:t>
      </w:r>
    </w:p>
    <w:p w14:paraId="31C94AEC" w14:textId="77777777" w:rsidR="00640FF6" w:rsidRPr="00640FF6" w:rsidRDefault="00640FF6" w:rsidP="00394E98">
      <w:pPr>
        <w:pStyle w:val="Heading1"/>
      </w:pPr>
      <w:r w:rsidRPr="00640FF6">
        <w:t>Responsibilities</w:t>
      </w:r>
    </w:p>
    <w:p w14:paraId="54CBFC7F" w14:textId="77777777" w:rsidR="005E6E4D" w:rsidRPr="005E6E4D" w:rsidRDefault="005E6E4D" w:rsidP="005E6E4D">
      <w:pPr>
        <w:spacing w:line="276" w:lineRule="auto"/>
        <w:jc w:val="both"/>
        <w:rPr>
          <w:rFonts w:asciiTheme="majorBidi" w:hAnsiTheme="majorBidi" w:cstheme="majorBidi"/>
        </w:rPr>
      </w:pPr>
      <w:r w:rsidRPr="005E6E4D">
        <w:rPr>
          <w:rFonts w:asciiTheme="majorBidi" w:hAnsiTheme="majorBidi" w:cstheme="majorBidi"/>
        </w:rPr>
        <w:t>Within delegated authority, Fellows will be responsible for the following duties:</w:t>
      </w:r>
    </w:p>
    <w:p w14:paraId="30A26AAE" w14:textId="592A6E3A" w:rsidR="005E6E4D" w:rsidRPr="005E6E4D" w:rsidRDefault="005E6E4D" w:rsidP="005E6E4D">
      <w:pPr>
        <w:spacing w:line="276" w:lineRule="auto"/>
        <w:jc w:val="both"/>
        <w:rPr>
          <w:rFonts w:asciiTheme="majorBidi" w:hAnsiTheme="majorBidi" w:cstheme="majorBidi"/>
        </w:rPr>
      </w:pPr>
      <w:r w:rsidRPr="005E6E4D">
        <w:rPr>
          <w:rFonts w:asciiTheme="majorBidi" w:hAnsiTheme="majorBidi" w:cstheme="majorBidi"/>
        </w:rPr>
        <w:t xml:space="preserve">Fellows will agree </w:t>
      </w:r>
      <w:proofErr w:type="gramStart"/>
      <w:r w:rsidRPr="005E6E4D">
        <w:rPr>
          <w:rFonts w:asciiTheme="majorBidi" w:hAnsiTheme="majorBidi" w:cstheme="majorBidi"/>
        </w:rPr>
        <w:t>on</w:t>
      </w:r>
      <w:proofErr w:type="gramEnd"/>
      <w:r w:rsidRPr="005E6E4D">
        <w:rPr>
          <w:rFonts w:asciiTheme="majorBidi" w:hAnsiTheme="majorBidi" w:cstheme="majorBidi"/>
        </w:rPr>
        <w:t xml:space="preserve"> a work </w:t>
      </w:r>
      <w:proofErr w:type="spellStart"/>
      <w:r w:rsidRPr="005E6E4D">
        <w:rPr>
          <w:rFonts w:asciiTheme="majorBidi" w:hAnsiTheme="majorBidi" w:cstheme="majorBidi"/>
        </w:rPr>
        <w:t>programme</w:t>
      </w:r>
      <w:proofErr w:type="spellEnd"/>
      <w:r w:rsidRPr="005E6E4D">
        <w:rPr>
          <w:rFonts w:asciiTheme="majorBidi" w:hAnsiTheme="majorBidi" w:cstheme="majorBidi"/>
        </w:rPr>
        <w:t xml:space="preserve"> with the receiving ESCWA </w:t>
      </w:r>
      <w:r w:rsidR="009F2448">
        <w:rPr>
          <w:rFonts w:asciiTheme="majorBidi" w:hAnsiTheme="majorBidi" w:cstheme="majorBidi"/>
        </w:rPr>
        <w:t>division/office</w:t>
      </w:r>
      <w:r w:rsidRPr="005E6E4D">
        <w:rPr>
          <w:rFonts w:asciiTheme="majorBidi" w:hAnsiTheme="majorBidi" w:cstheme="majorBidi"/>
        </w:rPr>
        <w:t xml:space="preserve">. The work </w:t>
      </w:r>
      <w:proofErr w:type="spellStart"/>
      <w:r w:rsidRPr="005E6E4D">
        <w:rPr>
          <w:rFonts w:asciiTheme="majorBidi" w:hAnsiTheme="majorBidi" w:cstheme="majorBidi"/>
        </w:rPr>
        <w:t>programme</w:t>
      </w:r>
      <w:proofErr w:type="spellEnd"/>
      <w:r w:rsidRPr="005E6E4D">
        <w:rPr>
          <w:rFonts w:asciiTheme="majorBidi" w:hAnsiTheme="majorBidi" w:cstheme="majorBidi"/>
        </w:rPr>
        <w:t xml:space="preserve"> will be defined jointly </w:t>
      </w:r>
      <w:proofErr w:type="gramStart"/>
      <w:r w:rsidRPr="005E6E4D">
        <w:rPr>
          <w:rFonts w:asciiTheme="majorBidi" w:hAnsiTheme="majorBidi" w:cstheme="majorBidi"/>
        </w:rPr>
        <w:t>with</w:t>
      </w:r>
      <w:proofErr w:type="gramEnd"/>
      <w:r w:rsidRPr="005E6E4D">
        <w:rPr>
          <w:rFonts w:asciiTheme="majorBidi" w:hAnsiTheme="majorBidi" w:cstheme="majorBidi"/>
        </w:rPr>
        <w:t xml:space="preserve"> the assigned supervisor and aligned with ESCWA </w:t>
      </w:r>
      <w:proofErr w:type="spellStart"/>
      <w:r w:rsidRPr="005E6E4D">
        <w:rPr>
          <w:rFonts w:asciiTheme="majorBidi" w:hAnsiTheme="majorBidi" w:cstheme="majorBidi"/>
        </w:rPr>
        <w:t>programme</w:t>
      </w:r>
      <w:proofErr w:type="spellEnd"/>
      <w:r w:rsidRPr="005E6E4D">
        <w:rPr>
          <w:rFonts w:asciiTheme="majorBidi" w:hAnsiTheme="majorBidi" w:cstheme="majorBidi"/>
        </w:rPr>
        <w:t xml:space="preserve"> priorities.</w:t>
      </w:r>
    </w:p>
    <w:p w14:paraId="61E3672E" w14:textId="77777777" w:rsidR="005E6E4D" w:rsidRPr="005E6E4D" w:rsidRDefault="005E6E4D" w:rsidP="005E6E4D">
      <w:pPr>
        <w:spacing w:line="276" w:lineRule="auto"/>
        <w:jc w:val="both"/>
        <w:rPr>
          <w:rFonts w:asciiTheme="majorBidi" w:hAnsiTheme="majorBidi" w:cstheme="majorBidi"/>
        </w:rPr>
      </w:pPr>
      <w:r w:rsidRPr="005E6E4D">
        <w:rPr>
          <w:rFonts w:asciiTheme="majorBidi" w:hAnsiTheme="majorBidi" w:cstheme="majorBidi"/>
        </w:rPr>
        <w:t>Assignments may include, but are not limited to:</w:t>
      </w:r>
    </w:p>
    <w:p w14:paraId="14D3E35C" w14:textId="77777777" w:rsidR="005E6E4D" w:rsidRPr="00803D85" w:rsidRDefault="005E6E4D" w:rsidP="005E6E4D">
      <w:pPr>
        <w:pStyle w:val="ListParagraph"/>
        <w:numPr>
          <w:ilvl w:val="0"/>
          <w:numId w:val="22"/>
        </w:numPr>
        <w:spacing w:line="276" w:lineRule="auto"/>
        <w:jc w:val="both"/>
        <w:rPr>
          <w:rFonts w:asciiTheme="majorBidi" w:hAnsiTheme="majorBidi" w:cstheme="majorBidi"/>
        </w:rPr>
      </w:pPr>
      <w:r w:rsidRPr="00803D85">
        <w:rPr>
          <w:rFonts w:asciiTheme="majorBidi" w:hAnsiTheme="majorBidi" w:cstheme="majorBidi"/>
        </w:rPr>
        <w:t>Collecting, evaluating and analyzing economic and social development data</w:t>
      </w:r>
    </w:p>
    <w:p w14:paraId="29E2AAF1" w14:textId="77777777" w:rsidR="005E6E4D" w:rsidRPr="00803D85" w:rsidRDefault="005E6E4D" w:rsidP="005E6E4D">
      <w:pPr>
        <w:pStyle w:val="ListParagraph"/>
        <w:numPr>
          <w:ilvl w:val="0"/>
          <w:numId w:val="22"/>
        </w:numPr>
        <w:spacing w:line="276" w:lineRule="auto"/>
        <w:jc w:val="both"/>
        <w:rPr>
          <w:rFonts w:asciiTheme="majorBidi" w:hAnsiTheme="majorBidi" w:cstheme="majorBidi"/>
        </w:rPr>
      </w:pPr>
      <w:r w:rsidRPr="00803D85">
        <w:rPr>
          <w:rFonts w:asciiTheme="majorBidi" w:hAnsiTheme="majorBidi" w:cstheme="majorBidi"/>
        </w:rPr>
        <w:t>Supporting research and analytical studies</w:t>
      </w:r>
    </w:p>
    <w:p w14:paraId="5DECC7A4" w14:textId="77777777" w:rsidR="005E6E4D" w:rsidRPr="00803D85" w:rsidRDefault="005E6E4D" w:rsidP="005E6E4D">
      <w:pPr>
        <w:pStyle w:val="ListParagraph"/>
        <w:numPr>
          <w:ilvl w:val="0"/>
          <w:numId w:val="22"/>
        </w:numPr>
        <w:spacing w:line="276" w:lineRule="auto"/>
        <w:jc w:val="both"/>
        <w:rPr>
          <w:rFonts w:asciiTheme="majorBidi" w:hAnsiTheme="majorBidi" w:cstheme="majorBidi"/>
        </w:rPr>
      </w:pPr>
      <w:r w:rsidRPr="00803D85">
        <w:rPr>
          <w:rFonts w:asciiTheme="majorBidi" w:hAnsiTheme="majorBidi" w:cstheme="majorBidi"/>
        </w:rPr>
        <w:t>Contributing to technical reports, policy briefs and briefing notes</w:t>
      </w:r>
    </w:p>
    <w:p w14:paraId="311D6DAA" w14:textId="3400A71B" w:rsidR="005E6E4D" w:rsidRPr="00803D85" w:rsidRDefault="005E6E4D" w:rsidP="005E6E4D">
      <w:pPr>
        <w:pStyle w:val="ListParagraph"/>
        <w:numPr>
          <w:ilvl w:val="0"/>
          <w:numId w:val="22"/>
        </w:numPr>
        <w:spacing w:line="276" w:lineRule="auto"/>
        <w:jc w:val="both"/>
        <w:rPr>
          <w:rFonts w:asciiTheme="majorBidi" w:hAnsiTheme="majorBidi" w:cstheme="majorBidi"/>
        </w:rPr>
      </w:pPr>
      <w:r w:rsidRPr="00803D85">
        <w:rPr>
          <w:rFonts w:asciiTheme="majorBidi" w:hAnsiTheme="majorBidi" w:cstheme="majorBidi"/>
        </w:rPr>
        <w:t xml:space="preserve">Assisting in the preparation </w:t>
      </w:r>
      <w:r w:rsidR="0066594E">
        <w:rPr>
          <w:rFonts w:asciiTheme="majorBidi" w:hAnsiTheme="majorBidi" w:cstheme="majorBidi"/>
        </w:rPr>
        <w:t xml:space="preserve">of </w:t>
      </w:r>
      <w:r w:rsidRPr="00803D85">
        <w:rPr>
          <w:rFonts w:asciiTheme="majorBidi" w:hAnsiTheme="majorBidi" w:cstheme="majorBidi"/>
        </w:rPr>
        <w:t xml:space="preserve">and </w:t>
      </w:r>
      <w:r w:rsidR="004E4576" w:rsidRPr="00803D85">
        <w:rPr>
          <w:rFonts w:asciiTheme="majorBidi" w:hAnsiTheme="majorBidi" w:cstheme="majorBidi"/>
        </w:rPr>
        <w:t>participation</w:t>
      </w:r>
      <w:r w:rsidRPr="00803D85">
        <w:rPr>
          <w:rFonts w:asciiTheme="majorBidi" w:hAnsiTheme="majorBidi" w:cstheme="majorBidi"/>
        </w:rPr>
        <w:t xml:space="preserve"> </w:t>
      </w:r>
      <w:r w:rsidR="0066594E">
        <w:rPr>
          <w:rFonts w:asciiTheme="majorBidi" w:hAnsiTheme="majorBidi" w:cstheme="majorBidi"/>
        </w:rPr>
        <w:t>in</w:t>
      </w:r>
      <w:r w:rsidR="0066594E" w:rsidRPr="00803D85">
        <w:rPr>
          <w:rFonts w:asciiTheme="majorBidi" w:hAnsiTheme="majorBidi" w:cstheme="majorBidi"/>
        </w:rPr>
        <w:t xml:space="preserve"> </w:t>
      </w:r>
      <w:r w:rsidRPr="00803D85">
        <w:rPr>
          <w:rFonts w:asciiTheme="majorBidi" w:hAnsiTheme="majorBidi" w:cstheme="majorBidi"/>
        </w:rPr>
        <w:t>expert group meetings, workshops and seminars</w:t>
      </w:r>
    </w:p>
    <w:p w14:paraId="6BFA44F9" w14:textId="22709619" w:rsidR="005E6E4D" w:rsidRPr="00803D85" w:rsidRDefault="005E6E4D" w:rsidP="005E6E4D">
      <w:pPr>
        <w:pStyle w:val="ListParagraph"/>
        <w:numPr>
          <w:ilvl w:val="0"/>
          <w:numId w:val="22"/>
        </w:numPr>
        <w:spacing w:line="276" w:lineRule="auto"/>
        <w:jc w:val="both"/>
        <w:rPr>
          <w:rFonts w:asciiTheme="majorBidi" w:hAnsiTheme="majorBidi" w:cstheme="majorBidi"/>
        </w:rPr>
      </w:pPr>
      <w:r w:rsidRPr="00803D85">
        <w:rPr>
          <w:rFonts w:asciiTheme="majorBidi" w:hAnsiTheme="majorBidi" w:cstheme="majorBidi"/>
        </w:rPr>
        <w:t xml:space="preserve">Supporting </w:t>
      </w:r>
      <w:r w:rsidR="0066594E">
        <w:rPr>
          <w:rFonts w:asciiTheme="majorBidi" w:hAnsiTheme="majorBidi" w:cstheme="majorBidi"/>
        </w:rPr>
        <w:t xml:space="preserve">other </w:t>
      </w:r>
      <w:r w:rsidRPr="00803D85">
        <w:rPr>
          <w:rFonts w:asciiTheme="majorBidi" w:hAnsiTheme="majorBidi" w:cstheme="majorBidi"/>
        </w:rPr>
        <w:t xml:space="preserve">ESCWA </w:t>
      </w:r>
      <w:proofErr w:type="spellStart"/>
      <w:r w:rsidRPr="00803D85">
        <w:rPr>
          <w:rFonts w:asciiTheme="majorBidi" w:hAnsiTheme="majorBidi" w:cstheme="majorBidi"/>
        </w:rPr>
        <w:t>programme</w:t>
      </w:r>
      <w:proofErr w:type="spellEnd"/>
      <w:r w:rsidRPr="00803D85">
        <w:rPr>
          <w:rFonts w:asciiTheme="majorBidi" w:hAnsiTheme="majorBidi" w:cstheme="majorBidi"/>
        </w:rPr>
        <w:t xml:space="preserve"> activities and knowledge products</w:t>
      </w:r>
    </w:p>
    <w:p w14:paraId="7B34E88F" w14:textId="77777777" w:rsidR="005E6E4D" w:rsidRPr="005E6E4D" w:rsidRDefault="005E6E4D" w:rsidP="005E6E4D">
      <w:pPr>
        <w:spacing w:line="276" w:lineRule="auto"/>
        <w:jc w:val="both"/>
        <w:rPr>
          <w:rFonts w:asciiTheme="majorBidi" w:hAnsiTheme="majorBidi" w:cstheme="majorBidi"/>
        </w:rPr>
      </w:pPr>
      <w:r w:rsidRPr="005E6E4D">
        <w:rPr>
          <w:rFonts w:asciiTheme="majorBidi" w:hAnsiTheme="majorBidi" w:cstheme="majorBidi"/>
        </w:rPr>
        <w:t>Fellows will also be expected to produce a substantive analytical output during the fellowship period.</w:t>
      </w:r>
    </w:p>
    <w:p w14:paraId="69666917" w14:textId="7073339B" w:rsidR="00F80709" w:rsidRPr="005A6F8E" w:rsidRDefault="00640FF6" w:rsidP="00394E98">
      <w:pPr>
        <w:pStyle w:val="Heading1"/>
      </w:pPr>
      <w:proofErr w:type="gramStart"/>
      <w:r w:rsidRPr="00640FF6">
        <w:lastRenderedPageBreak/>
        <w:t>Competencies</w:t>
      </w:r>
      <w:proofErr w:type="gramEnd"/>
    </w:p>
    <w:p w14:paraId="5B994BD8" w14:textId="138F2C74" w:rsidR="009D6401" w:rsidRDefault="009D6401" w:rsidP="009D6401">
      <w:pPr>
        <w:spacing w:line="276" w:lineRule="auto"/>
        <w:jc w:val="both"/>
        <w:rPr>
          <w:rFonts w:asciiTheme="majorBidi" w:hAnsiTheme="majorBidi" w:cstheme="majorBidi"/>
          <w:b/>
          <w:bCs/>
        </w:rPr>
      </w:pPr>
      <w:r w:rsidRPr="009D6401">
        <w:rPr>
          <w:rFonts w:asciiTheme="majorBidi" w:hAnsiTheme="majorBidi" w:cstheme="majorBidi"/>
          <w:b/>
          <w:bCs/>
        </w:rPr>
        <w:t xml:space="preserve">Professionalism: </w:t>
      </w:r>
      <w:r w:rsidRPr="009D6401">
        <w:rPr>
          <w:rFonts w:asciiTheme="majorBidi" w:hAnsiTheme="majorBidi" w:cstheme="majorBidi"/>
        </w:rPr>
        <w:t xml:space="preserve">In-depth knowledge and understanding of socioeconomic and political development issues; conceptual and strategic ability to analyze and evaluate critical matters pertaining to socioeconomic and political issues in </w:t>
      </w:r>
      <w:r w:rsidR="0066594E">
        <w:rPr>
          <w:rFonts w:asciiTheme="majorBidi" w:hAnsiTheme="majorBidi" w:cstheme="majorBidi"/>
        </w:rPr>
        <w:t>the Arab region,</w:t>
      </w:r>
      <w:r w:rsidR="0066594E" w:rsidRPr="009D6401">
        <w:rPr>
          <w:rFonts w:asciiTheme="majorBidi" w:hAnsiTheme="majorBidi" w:cstheme="majorBidi"/>
        </w:rPr>
        <w:t xml:space="preserve"> </w:t>
      </w:r>
      <w:r w:rsidRPr="009D6401">
        <w:rPr>
          <w:rFonts w:asciiTheme="majorBidi" w:hAnsiTheme="majorBidi" w:cstheme="majorBidi"/>
        </w:rPr>
        <w:t>including ability to translate development-related data/information into policy relevant analyses; experience in knowledge/</w:t>
      </w:r>
      <w:r w:rsidR="006F13E3">
        <w:rPr>
          <w:rFonts w:asciiTheme="majorBidi" w:hAnsiTheme="majorBidi" w:cstheme="majorBidi"/>
        </w:rPr>
        <w:t>i</w:t>
      </w:r>
      <w:r w:rsidRPr="009D6401">
        <w:rPr>
          <w:rFonts w:asciiTheme="majorBidi" w:hAnsiTheme="majorBidi" w:cstheme="majorBidi"/>
        </w:rPr>
        <w:t xml:space="preserve">nformation management, </w:t>
      </w:r>
      <w:r w:rsidR="006F13E3">
        <w:rPr>
          <w:rFonts w:asciiTheme="majorBidi" w:hAnsiTheme="majorBidi" w:cstheme="majorBidi"/>
        </w:rPr>
        <w:t>i</w:t>
      </w:r>
      <w:r w:rsidRPr="009D6401">
        <w:rPr>
          <w:rFonts w:asciiTheme="majorBidi" w:hAnsiTheme="majorBidi" w:cstheme="majorBidi"/>
        </w:rPr>
        <w:t xml:space="preserve">nformation </w:t>
      </w:r>
      <w:r w:rsidR="006F13E3">
        <w:rPr>
          <w:rFonts w:asciiTheme="majorBidi" w:hAnsiTheme="majorBidi" w:cstheme="majorBidi"/>
        </w:rPr>
        <w:t xml:space="preserve">and communications </w:t>
      </w:r>
      <w:r w:rsidRPr="009D6401">
        <w:rPr>
          <w:rFonts w:asciiTheme="majorBidi" w:hAnsiTheme="majorBidi" w:cstheme="majorBidi"/>
        </w:rPr>
        <w:t>technology; ability to undertake research with limited supervision; is conscientious and efficient in meeting commitments, observing deadlines and achieving results; is motivated by professional rather than personal concerns; shows persistence when faced with difficult problems or challenges; remains calm in stressful situations. Takes responsibility for incorporating gender perspectives and ensuring the equal participation of women and men in all areas of work.</w:t>
      </w:r>
      <w:r w:rsidRPr="009D6401">
        <w:rPr>
          <w:rFonts w:asciiTheme="majorBidi" w:hAnsiTheme="majorBidi" w:cstheme="majorBidi"/>
          <w:b/>
          <w:bCs/>
        </w:rPr>
        <w:t xml:space="preserve"> </w:t>
      </w:r>
    </w:p>
    <w:p w14:paraId="7EDF2AA0" w14:textId="3A409B79" w:rsidR="009D6401" w:rsidRDefault="009D6401" w:rsidP="009D6401">
      <w:pPr>
        <w:spacing w:line="276" w:lineRule="auto"/>
        <w:jc w:val="both"/>
        <w:rPr>
          <w:rFonts w:asciiTheme="majorBidi" w:hAnsiTheme="majorBidi" w:cstheme="majorBidi"/>
          <w:b/>
          <w:bCs/>
        </w:rPr>
      </w:pPr>
      <w:r w:rsidRPr="009D6401">
        <w:rPr>
          <w:rFonts w:asciiTheme="majorBidi" w:hAnsiTheme="majorBidi" w:cstheme="majorBidi"/>
          <w:b/>
          <w:bCs/>
        </w:rPr>
        <w:t xml:space="preserve">Communication: </w:t>
      </w:r>
      <w:r w:rsidRPr="009D6401">
        <w:rPr>
          <w:rFonts w:asciiTheme="majorBidi" w:hAnsiTheme="majorBidi" w:cstheme="majorBidi"/>
        </w:rPr>
        <w:t xml:space="preserve">Speaks and writes clearly and effectively; listens to others, correctly interprets messages from others and responds appropriately; asks questions to clarify, and exhibits interest in having two-way communication; </w:t>
      </w:r>
      <w:proofErr w:type="gramStart"/>
      <w:r w:rsidRPr="009D6401">
        <w:rPr>
          <w:rFonts w:asciiTheme="majorBidi" w:hAnsiTheme="majorBidi" w:cstheme="majorBidi"/>
        </w:rPr>
        <w:t>tailors</w:t>
      </w:r>
      <w:proofErr w:type="gramEnd"/>
      <w:r w:rsidRPr="009D6401">
        <w:rPr>
          <w:rFonts w:asciiTheme="majorBidi" w:hAnsiTheme="majorBidi" w:cstheme="majorBidi"/>
        </w:rPr>
        <w:t xml:space="preserve"> language, tone, style and format to match audience; demonstrates openness in sharing information and keeping people informed. Ability to present high-level papers to peers and stakeholders, both at the institutional, regional and international level, both orally and in writing, in a clear, concise style.</w:t>
      </w:r>
      <w:r w:rsidRPr="009D6401">
        <w:rPr>
          <w:rFonts w:asciiTheme="majorBidi" w:hAnsiTheme="majorBidi" w:cstheme="majorBidi"/>
          <w:b/>
          <w:bCs/>
        </w:rPr>
        <w:t xml:space="preserve"> </w:t>
      </w:r>
    </w:p>
    <w:p w14:paraId="01ECDBCB" w14:textId="7CB67623" w:rsidR="008C37F1" w:rsidRDefault="00D57121" w:rsidP="009D6401">
      <w:pPr>
        <w:spacing w:line="276" w:lineRule="auto"/>
        <w:jc w:val="both"/>
        <w:rPr>
          <w:rFonts w:asciiTheme="majorBidi" w:hAnsiTheme="majorBidi" w:cstheme="majorBidi"/>
        </w:rPr>
      </w:pPr>
      <w:r w:rsidRPr="00D57121">
        <w:rPr>
          <w:rFonts w:asciiTheme="majorBidi" w:hAnsiTheme="majorBidi" w:cstheme="majorBidi"/>
          <w:b/>
          <w:bCs/>
        </w:rPr>
        <w:t>Team work</w:t>
      </w:r>
      <w:r w:rsidRPr="00D57121">
        <w:rPr>
          <w:rFonts w:asciiTheme="majorBidi" w:hAnsiTheme="majorBidi" w:cstheme="majorBidi"/>
        </w:rPr>
        <w:t>: Works collaboratively with colleagues to achieve organizational goals; solicits input by genuinely valuing others’ ideas and expertise; is willing to learn from others; places team agenda before personal agenda; supports and acts in accordance with final group decision, even when such decisions may not entirely reflect own position; shares credit for team accomplishments and accepts joint responsibility for team shortcomings. Ability to establish and maintain effective working relations with people of different national and cultural backgrounds and respect for diversity.</w:t>
      </w:r>
    </w:p>
    <w:p w14:paraId="7AF9EF1A" w14:textId="77777777" w:rsidR="00640FF6" w:rsidRPr="00640FF6" w:rsidRDefault="00640FF6" w:rsidP="00394E98">
      <w:pPr>
        <w:pStyle w:val="Heading1"/>
      </w:pPr>
      <w:r w:rsidRPr="00640FF6">
        <w:t>Qualifications</w:t>
      </w:r>
    </w:p>
    <w:p w14:paraId="6156A996" w14:textId="77777777" w:rsidR="00640FF6" w:rsidRPr="00640FF6" w:rsidRDefault="00640FF6" w:rsidP="00E10928">
      <w:pPr>
        <w:pStyle w:val="Heading2"/>
        <w:jc w:val="both"/>
      </w:pPr>
      <w:r w:rsidRPr="00640FF6">
        <w:t>Education</w:t>
      </w:r>
    </w:p>
    <w:p w14:paraId="31504F5D" w14:textId="0DF8CF9B" w:rsidR="009515C3" w:rsidRPr="00E10928" w:rsidRDefault="009515C3" w:rsidP="00E10928">
      <w:pPr>
        <w:spacing w:line="276" w:lineRule="auto"/>
        <w:jc w:val="both"/>
        <w:rPr>
          <w:rFonts w:asciiTheme="majorBidi" w:hAnsiTheme="majorBidi" w:cstheme="majorBidi"/>
        </w:rPr>
      </w:pPr>
      <w:r w:rsidRPr="00E10928">
        <w:rPr>
          <w:rFonts w:asciiTheme="majorBidi" w:hAnsiTheme="majorBidi" w:cstheme="majorBidi"/>
        </w:rPr>
        <w:t>Advanced university degree (</w:t>
      </w:r>
      <w:proofErr w:type="gramStart"/>
      <w:r w:rsidRPr="00E10928">
        <w:rPr>
          <w:rFonts w:asciiTheme="majorBidi" w:hAnsiTheme="majorBidi" w:cstheme="majorBidi"/>
        </w:rPr>
        <w:t>Master’s</w:t>
      </w:r>
      <w:proofErr w:type="gramEnd"/>
      <w:r w:rsidRPr="00E10928">
        <w:rPr>
          <w:rFonts w:asciiTheme="majorBidi" w:hAnsiTheme="majorBidi" w:cstheme="majorBidi"/>
        </w:rPr>
        <w:t xml:space="preserve"> degree or PhD) in economics, development studies, public policy, statistics, public administration, governance, sustainable development or related fields.</w:t>
      </w:r>
    </w:p>
    <w:p w14:paraId="02CE0EF3" w14:textId="64B43FC6" w:rsidR="00430572" w:rsidRPr="00E10928" w:rsidRDefault="00640FF6" w:rsidP="00E10928">
      <w:pPr>
        <w:pStyle w:val="Heading2"/>
        <w:jc w:val="both"/>
      </w:pPr>
      <w:r w:rsidRPr="00640FF6">
        <w:t>Experience</w:t>
      </w:r>
    </w:p>
    <w:p w14:paraId="0A1B3F90" w14:textId="023D03D1" w:rsidR="00430572" w:rsidRPr="00640FF6" w:rsidRDefault="00430572" w:rsidP="00E10928">
      <w:pPr>
        <w:spacing w:line="276" w:lineRule="auto"/>
        <w:jc w:val="both"/>
        <w:rPr>
          <w:rFonts w:asciiTheme="majorBidi" w:hAnsiTheme="majorBidi" w:cstheme="majorBidi"/>
        </w:rPr>
      </w:pPr>
      <w:r w:rsidRPr="00E10928">
        <w:rPr>
          <w:rFonts w:asciiTheme="majorBidi" w:hAnsiTheme="majorBidi" w:cstheme="majorBidi"/>
        </w:rPr>
        <w:t>Applicants should demonstrate academic research interest or professional experience in development policy, economic analysis, data analysis, public sector governance or related ESCWA priority areas.</w:t>
      </w:r>
    </w:p>
    <w:p w14:paraId="56F66CF5" w14:textId="77777777" w:rsidR="00640FF6" w:rsidRPr="00640FF6" w:rsidRDefault="00640FF6" w:rsidP="00E10928">
      <w:pPr>
        <w:pStyle w:val="Heading2"/>
        <w:jc w:val="both"/>
      </w:pPr>
      <w:r w:rsidRPr="00640FF6">
        <w:lastRenderedPageBreak/>
        <w:t>Language</w:t>
      </w:r>
    </w:p>
    <w:p w14:paraId="43ED956D" w14:textId="1FF399B0" w:rsidR="00011498" w:rsidRDefault="00011498" w:rsidP="00F26918">
      <w:pPr>
        <w:spacing w:line="276" w:lineRule="auto"/>
        <w:jc w:val="both"/>
        <w:rPr>
          <w:rFonts w:asciiTheme="majorBidi" w:hAnsiTheme="majorBidi" w:cstheme="majorBidi"/>
        </w:rPr>
      </w:pPr>
      <w:r w:rsidRPr="00011498">
        <w:rPr>
          <w:rFonts w:asciiTheme="majorBidi" w:hAnsiTheme="majorBidi" w:cstheme="majorBidi"/>
        </w:rPr>
        <w:t xml:space="preserve">Fluency in </w:t>
      </w:r>
      <w:r w:rsidRPr="00E84E2E">
        <w:rPr>
          <w:rFonts w:asciiTheme="majorBidi" w:hAnsiTheme="majorBidi" w:cstheme="majorBidi"/>
          <w:i/>
          <w:iCs/>
          <w:u w:val="single"/>
        </w:rPr>
        <w:t>English</w:t>
      </w:r>
      <w:r w:rsidRPr="00011498">
        <w:rPr>
          <w:rFonts w:asciiTheme="majorBidi" w:hAnsiTheme="majorBidi" w:cstheme="majorBidi"/>
        </w:rPr>
        <w:t xml:space="preserve"> is required</w:t>
      </w:r>
      <w:r w:rsidR="009F2448">
        <w:rPr>
          <w:rFonts w:asciiTheme="majorBidi" w:hAnsiTheme="majorBidi" w:cstheme="majorBidi"/>
        </w:rPr>
        <w:t>, Arabic is desirable.</w:t>
      </w:r>
    </w:p>
    <w:p w14:paraId="4A0BC907" w14:textId="77777777" w:rsidR="002F4C0E" w:rsidRPr="002F4C0E" w:rsidRDefault="002F4C0E" w:rsidP="00394E98">
      <w:pPr>
        <w:pStyle w:val="Heading1"/>
      </w:pPr>
      <w:r w:rsidRPr="002F4C0E">
        <w:t>Special Notice</w:t>
      </w:r>
    </w:p>
    <w:p w14:paraId="412BF3B3" w14:textId="77777777" w:rsidR="002F4C0E" w:rsidRPr="002F4C0E" w:rsidRDefault="002F4C0E" w:rsidP="009518EB">
      <w:pPr>
        <w:spacing w:line="276" w:lineRule="auto"/>
        <w:jc w:val="both"/>
        <w:rPr>
          <w:rFonts w:asciiTheme="majorBidi" w:hAnsiTheme="majorBidi" w:cstheme="majorBidi"/>
        </w:rPr>
      </w:pPr>
      <w:r w:rsidRPr="002F4C0E">
        <w:rPr>
          <w:rFonts w:asciiTheme="majorBidi" w:hAnsiTheme="majorBidi" w:cstheme="majorBidi"/>
        </w:rPr>
        <w:t xml:space="preserve">This call is open only to </w:t>
      </w:r>
      <w:r w:rsidRPr="002F4C0E">
        <w:rPr>
          <w:rFonts w:asciiTheme="majorBidi" w:hAnsiTheme="majorBidi" w:cstheme="majorBidi"/>
          <w:b/>
          <w:bCs/>
        </w:rPr>
        <w:t>nationals of ESCWA member States</w:t>
      </w:r>
      <w:r w:rsidRPr="002F4C0E">
        <w:rPr>
          <w:rFonts w:asciiTheme="majorBidi" w:hAnsiTheme="majorBidi" w:cstheme="majorBidi"/>
        </w:rPr>
        <w:t>.</w:t>
      </w:r>
    </w:p>
    <w:p w14:paraId="46BDA0AF" w14:textId="5695D495" w:rsidR="002F4C0E" w:rsidRPr="002F4C0E" w:rsidRDefault="002F4C0E" w:rsidP="009518EB">
      <w:pPr>
        <w:spacing w:line="276" w:lineRule="auto"/>
        <w:jc w:val="both"/>
        <w:rPr>
          <w:rFonts w:asciiTheme="majorBidi" w:hAnsiTheme="majorBidi" w:cstheme="majorBidi"/>
        </w:rPr>
      </w:pPr>
      <w:r w:rsidRPr="002F4C0E">
        <w:rPr>
          <w:rFonts w:asciiTheme="majorBidi" w:hAnsiTheme="majorBidi" w:cstheme="majorBidi"/>
        </w:rPr>
        <w:t xml:space="preserve">Preference </w:t>
      </w:r>
      <w:r w:rsidR="006F13E3">
        <w:rPr>
          <w:rFonts w:asciiTheme="majorBidi" w:hAnsiTheme="majorBidi" w:cstheme="majorBidi"/>
        </w:rPr>
        <w:t>is</w:t>
      </w:r>
      <w:r w:rsidRPr="002F4C0E">
        <w:rPr>
          <w:rFonts w:asciiTheme="majorBidi" w:hAnsiTheme="majorBidi" w:cstheme="majorBidi"/>
        </w:rPr>
        <w:t xml:space="preserve"> given to candidates from </w:t>
      </w:r>
      <w:r w:rsidR="006F13E3">
        <w:rPr>
          <w:rFonts w:asciiTheme="majorBidi" w:hAnsiTheme="majorBidi" w:cstheme="majorBidi"/>
          <w:b/>
          <w:bCs/>
        </w:rPr>
        <w:t>l</w:t>
      </w:r>
      <w:r w:rsidRPr="002F4C0E">
        <w:rPr>
          <w:rFonts w:asciiTheme="majorBidi" w:hAnsiTheme="majorBidi" w:cstheme="majorBidi"/>
          <w:b/>
          <w:bCs/>
        </w:rPr>
        <w:t xml:space="preserve">east </w:t>
      </w:r>
      <w:r w:rsidR="006F13E3">
        <w:rPr>
          <w:rFonts w:asciiTheme="majorBidi" w:hAnsiTheme="majorBidi" w:cstheme="majorBidi"/>
          <w:b/>
          <w:bCs/>
        </w:rPr>
        <w:t>d</w:t>
      </w:r>
      <w:r w:rsidRPr="002F4C0E">
        <w:rPr>
          <w:rFonts w:asciiTheme="majorBidi" w:hAnsiTheme="majorBidi" w:cstheme="majorBidi"/>
          <w:b/>
          <w:bCs/>
        </w:rPr>
        <w:t xml:space="preserve">eveloped </w:t>
      </w:r>
      <w:r w:rsidR="006F13E3">
        <w:rPr>
          <w:rFonts w:asciiTheme="majorBidi" w:hAnsiTheme="majorBidi" w:cstheme="majorBidi"/>
          <w:b/>
          <w:bCs/>
        </w:rPr>
        <w:t>c</w:t>
      </w:r>
      <w:r w:rsidRPr="002F4C0E">
        <w:rPr>
          <w:rFonts w:asciiTheme="majorBidi" w:hAnsiTheme="majorBidi" w:cstheme="majorBidi"/>
          <w:b/>
          <w:bCs/>
        </w:rPr>
        <w:t>ountries</w:t>
      </w:r>
      <w:r w:rsidRPr="002F4C0E">
        <w:rPr>
          <w:rFonts w:asciiTheme="majorBidi" w:hAnsiTheme="majorBidi" w:cstheme="majorBidi"/>
        </w:rPr>
        <w:t xml:space="preserve">, </w:t>
      </w:r>
      <w:r w:rsidR="006F13E3">
        <w:rPr>
          <w:rFonts w:asciiTheme="majorBidi" w:hAnsiTheme="majorBidi" w:cstheme="majorBidi"/>
        </w:rPr>
        <w:t xml:space="preserve">namely </w:t>
      </w:r>
      <w:r w:rsidRPr="00994E90">
        <w:rPr>
          <w:rFonts w:asciiTheme="majorBidi" w:hAnsiTheme="majorBidi" w:cstheme="majorBidi"/>
          <w:i/>
          <w:iCs/>
        </w:rPr>
        <w:t xml:space="preserve">Djibouti, Mauritania, Somalia, </w:t>
      </w:r>
      <w:r w:rsidR="006F13E3">
        <w:rPr>
          <w:rFonts w:asciiTheme="majorBidi" w:hAnsiTheme="majorBidi" w:cstheme="majorBidi"/>
          <w:i/>
          <w:iCs/>
        </w:rPr>
        <w:t xml:space="preserve">the </w:t>
      </w:r>
      <w:r w:rsidRPr="00994E90">
        <w:rPr>
          <w:rFonts w:asciiTheme="majorBidi" w:hAnsiTheme="majorBidi" w:cstheme="majorBidi"/>
          <w:i/>
          <w:iCs/>
        </w:rPr>
        <w:t>Sudan</w:t>
      </w:r>
      <w:r w:rsidR="00994E90" w:rsidRPr="00994E90">
        <w:rPr>
          <w:rFonts w:asciiTheme="majorBidi" w:hAnsiTheme="majorBidi" w:cstheme="majorBidi"/>
        </w:rPr>
        <w:t xml:space="preserve"> and</w:t>
      </w:r>
      <w:r w:rsidRPr="00994E90">
        <w:rPr>
          <w:rFonts w:asciiTheme="majorBidi" w:hAnsiTheme="majorBidi" w:cstheme="majorBidi"/>
          <w:i/>
          <w:iCs/>
        </w:rPr>
        <w:t xml:space="preserve"> Yemen</w:t>
      </w:r>
      <w:r w:rsidR="006F13E3">
        <w:rPr>
          <w:rFonts w:asciiTheme="majorBidi" w:hAnsiTheme="majorBidi" w:cstheme="majorBidi"/>
          <w:i/>
          <w:iCs/>
        </w:rPr>
        <w:t>.</w:t>
      </w:r>
    </w:p>
    <w:p w14:paraId="045B798C" w14:textId="50DC0951" w:rsidR="00D850C1" w:rsidRPr="00D850C1" w:rsidRDefault="002F4C0E" w:rsidP="00D850C1">
      <w:pPr>
        <w:spacing w:line="276" w:lineRule="auto"/>
        <w:jc w:val="both"/>
        <w:rPr>
          <w:rFonts w:asciiTheme="majorBidi" w:hAnsiTheme="majorBidi" w:cstheme="majorBidi"/>
        </w:rPr>
      </w:pPr>
      <w:r w:rsidRPr="00994E90">
        <w:rPr>
          <w:rFonts w:asciiTheme="majorBidi" w:hAnsiTheme="majorBidi" w:cstheme="majorBidi"/>
        </w:rPr>
        <w:t>Applicants must submit the following documents as PDF attachments:</w:t>
      </w:r>
    </w:p>
    <w:p w14:paraId="4452AAD4" w14:textId="77777777" w:rsidR="00D850C1" w:rsidRPr="00D850C1" w:rsidRDefault="00D850C1" w:rsidP="00D850C1">
      <w:pPr>
        <w:pStyle w:val="ListParagraph"/>
        <w:numPr>
          <w:ilvl w:val="0"/>
          <w:numId w:val="25"/>
        </w:numPr>
        <w:spacing w:line="276" w:lineRule="auto"/>
        <w:jc w:val="both"/>
        <w:rPr>
          <w:rFonts w:asciiTheme="majorBidi" w:hAnsiTheme="majorBidi" w:cstheme="majorBidi"/>
        </w:rPr>
      </w:pPr>
      <w:r w:rsidRPr="00D850C1">
        <w:rPr>
          <w:rFonts w:asciiTheme="majorBidi" w:hAnsiTheme="majorBidi" w:cstheme="majorBidi"/>
        </w:rPr>
        <w:t xml:space="preserve">UN Administrative Profile (AP)* in PDF format, including a motivation statement (cover letter) within the AP (to be submitted as an attachment to email submission). *The UN AP (Administrative Profile) can be created by signing up for an account at: https://inspira.un.org </w:t>
      </w:r>
    </w:p>
    <w:p w14:paraId="32705EFC" w14:textId="0738B4B4" w:rsidR="00D850C1" w:rsidRPr="00D850C1" w:rsidRDefault="00D850C1" w:rsidP="00D850C1">
      <w:pPr>
        <w:pStyle w:val="ListParagraph"/>
        <w:numPr>
          <w:ilvl w:val="1"/>
          <w:numId w:val="25"/>
        </w:numPr>
        <w:spacing w:line="276" w:lineRule="auto"/>
        <w:jc w:val="both"/>
        <w:rPr>
          <w:rFonts w:asciiTheme="majorBidi" w:hAnsiTheme="majorBidi" w:cstheme="majorBidi"/>
        </w:rPr>
      </w:pPr>
      <w:r w:rsidRPr="00D850C1">
        <w:rPr>
          <w:rFonts w:asciiTheme="majorBidi" w:hAnsiTheme="majorBidi" w:cstheme="majorBidi"/>
        </w:rPr>
        <w:t xml:space="preserve">Applicants should refer to the Annex of this document on </w:t>
      </w:r>
      <w:hyperlink r:id="rId9" w:history="1">
        <w:r w:rsidRPr="00846CEB">
          <w:rPr>
            <w:rStyle w:val="Hyperlink"/>
            <w:rFonts w:asciiTheme="majorBidi" w:hAnsiTheme="majorBidi" w:cstheme="majorBidi"/>
          </w:rPr>
          <w:t>How to Create an Administrative Profile_Engl</w:t>
        </w:r>
        <w:r w:rsidRPr="00846CEB">
          <w:rPr>
            <w:rStyle w:val="Hyperlink"/>
            <w:rFonts w:asciiTheme="majorBidi" w:hAnsiTheme="majorBidi" w:cstheme="majorBidi"/>
          </w:rPr>
          <w:t>i</w:t>
        </w:r>
        <w:r w:rsidRPr="00846CEB">
          <w:rPr>
            <w:rStyle w:val="Hyperlink"/>
            <w:rFonts w:asciiTheme="majorBidi" w:hAnsiTheme="majorBidi" w:cstheme="majorBidi"/>
          </w:rPr>
          <w:t>sh_ESCWA.pdf</w:t>
        </w:r>
      </w:hyperlink>
      <w:r w:rsidRPr="00D850C1">
        <w:rPr>
          <w:rFonts w:asciiTheme="majorBidi" w:hAnsiTheme="majorBidi" w:cstheme="majorBidi"/>
        </w:rPr>
        <w:t xml:space="preserve"> which contains detailed step- by-step instructions about how to create an AP within the Inspira system and generate a PDF of the document which must be attached to your email submission; </w:t>
      </w:r>
    </w:p>
    <w:p w14:paraId="1BF8A677" w14:textId="77777777" w:rsidR="00D850C1" w:rsidRPr="00D850C1" w:rsidRDefault="00D850C1" w:rsidP="00D850C1">
      <w:pPr>
        <w:pStyle w:val="ListParagraph"/>
        <w:numPr>
          <w:ilvl w:val="1"/>
          <w:numId w:val="25"/>
        </w:numPr>
        <w:spacing w:line="276" w:lineRule="auto"/>
        <w:jc w:val="both"/>
        <w:rPr>
          <w:rFonts w:asciiTheme="majorBidi" w:hAnsiTheme="majorBidi" w:cstheme="majorBidi"/>
        </w:rPr>
      </w:pPr>
      <w:r w:rsidRPr="00D850C1">
        <w:rPr>
          <w:rFonts w:asciiTheme="majorBidi" w:hAnsiTheme="majorBidi" w:cstheme="majorBidi"/>
        </w:rPr>
        <w:t xml:space="preserve">There is no Job Opening for this Fellowship within the Inspira system. The instructions referenced above detail how applicants can create a draft AP (not tied to any published Job Opening) within Inspira, and save the draft AP as a PDF for inclusion as an attachment to the applicant’s email </w:t>
      </w:r>
      <w:proofErr w:type="gramStart"/>
      <w:r w:rsidRPr="00D850C1">
        <w:rPr>
          <w:rFonts w:asciiTheme="majorBidi" w:hAnsiTheme="majorBidi" w:cstheme="majorBidi"/>
        </w:rPr>
        <w:t>submission;</w:t>
      </w:r>
      <w:proofErr w:type="gramEnd"/>
      <w:r w:rsidRPr="00D850C1">
        <w:rPr>
          <w:rFonts w:asciiTheme="majorBidi" w:hAnsiTheme="majorBidi" w:cstheme="majorBidi"/>
        </w:rPr>
        <w:t xml:space="preserve"> </w:t>
      </w:r>
    </w:p>
    <w:p w14:paraId="2D16F08F" w14:textId="77777777" w:rsidR="00D850C1" w:rsidRPr="00D850C1" w:rsidRDefault="00D850C1" w:rsidP="00D850C1">
      <w:pPr>
        <w:pStyle w:val="ListParagraph"/>
        <w:numPr>
          <w:ilvl w:val="1"/>
          <w:numId w:val="25"/>
        </w:numPr>
        <w:spacing w:line="276" w:lineRule="auto"/>
        <w:jc w:val="both"/>
        <w:rPr>
          <w:rFonts w:asciiTheme="majorBidi" w:hAnsiTheme="majorBidi" w:cstheme="majorBidi"/>
        </w:rPr>
      </w:pPr>
      <w:r w:rsidRPr="00D850C1">
        <w:rPr>
          <w:rFonts w:asciiTheme="majorBidi" w:hAnsiTheme="majorBidi" w:cstheme="majorBidi"/>
        </w:rPr>
        <w:t>The motivation statement is created as part of the online AP creation process in Inspira, and will be visible towards the end of the AP PDF under the heading “Motivation Statement for this Application</w:t>
      </w:r>
      <w:proofErr w:type="gramStart"/>
      <w:r w:rsidRPr="00D850C1">
        <w:rPr>
          <w:rFonts w:asciiTheme="majorBidi" w:hAnsiTheme="majorBidi" w:cstheme="majorBidi"/>
        </w:rPr>
        <w:t>”;</w:t>
      </w:r>
      <w:proofErr w:type="gramEnd"/>
      <w:r w:rsidRPr="00D850C1">
        <w:rPr>
          <w:rFonts w:asciiTheme="majorBidi" w:hAnsiTheme="majorBidi" w:cstheme="majorBidi"/>
        </w:rPr>
        <w:t xml:space="preserve"> </w:t>
      </w:r>
    </w:p>
    <w:p w14:paraId="641762CE" w14:textId="686441DA" w:rsidR="00D850C1" w:rsidRPr="00D850C1" w:rsidRDefault="00D850C1" w:rsidP="00D850C1">
      <w:pPr>
        <w:pStyle w:val="ListParagraph"/>
        <w:numPr>
          <w:ilvl w:val="1"/>
          <w:numId w:val="25"/>
        </w:numPr>
        <w:spacing w:line="276" w:lineRule="auto"/>
        <w:jc w:val="both"/>
        <w:rPr>
          <w:rFonts w:asciiTheme="majorBidi" w:hAnsiTheme="majorBidi" w:cstheme="majorBidi"/>
        </w:rPr>
      </w:pPr>
      <w:r w:rsidRPr="00D850C1">
        <w:rPr>
          <w:rFonts w:asciiTheme="majorBidi" w:hAnsiTheme="majorBidi" w:cstheme="majorBidi"/>
        </w:rPr>
        <w:t>If after reviewing the information above, you are still unable to generate the AP in the indicated PDF format, you may email</w:t>
      </w:r>
      <w:r>
        <w:rPr>
          <w:rFonts w:asciiTheme="majorBidi" w:hAnsiTheme="majorBidi" w:cstheme="majorBidi"/>
        </w:rPr>
        <w:t xml:space="preserve"> at </w:t>
      </w:r>
      <w:r w:rsidRPr="00D850C1">
        <w:rPr>
          <w:rFonts w:asciiTheme="majorBidi" w:hAnsiTheme="majorBidi" w:cstheme="majorBidi"/>
          <w:u w:val="single"/>
        </w:rPr>
        <w:t>escwa-fellowship@un.org</w:t>
      </w:r>
      <w:r w:rsidRPr="00D850C1">
        <w:rPr>
          <w:rFonts w:asciiTheme="majorBidi" w:hAnsiTheme="majorBidi" w:cstheme="majorBidi"/>
        </w:rPr>
        <w:t xml:space="preserve"> for technical support. Please plan your time and attempt to create the draft AP well in advance so that you have sufficient time to seek technical support, if needed. </w:t>
      </w:r>
    </w:p>
    <w:p w14:paraId="70367643" w14:textId="77777777" w:rsidR="00D850C1" w:rsidRPr="00D850C1" w:rsidRDefault="00D850C1" w:rsidP="00D850C1">
      <w:pPr>
        <w:pStyle w:val="ListParagraph"/>
        <w:numPr>
          <w:ilvl w:val="0"/>
          <w:numId w:val="25"/>
        </w:numPr>
        <w:spacing w:line="276" w:lineRule="auto"/>
        <w:jc w:val="both"/>
        <w:rPr>
          <w:rFonts w:asciiTheme="majorBidi" w:hAnsiTheme="majorBidi" w:cstheme="majorBidi"/>
        </w:rPr>
      </w:pPr>
    </w:p>
    <w:p w14:paraId="1027439E" w14:textId="769D93F1" w:rsidR="007729A4" w:rsidRDefault="002F4C0E" w:rsidP="009518EB">
      <w:pPr>
        <w:pStyle w:val="ListParagraph"/>
        <w:numPr>
          <w:ilvl w:val="0"/>
          <w:numId w:val="25"/>
        </w:numPr>
        <w:spacing w:line="276" w:lineRule="auto"/>
        <w:jc w:val="both"/>
        <w:rPr>
          <w:rFonts w:asciiTheme="majorBidi" w:hAnsiTheme="majorBidi" w:cstheme="majorBidi"/>
        </w:rPr>
      </w:pPr>
      <w:r w:rsidRPr="007729A4">
        <w:rPr>
          <w:rFonts w:asciiTheme="majorBidi" w:hAnsiTheme="majorBidi" w:cstheme="majorBidi"/>
        </w:rPr>
        <w:t xml:space="preserve">Research proposal (maximum 1,000 words) in </w:t>
      </w:r>
      <w:r w:rsidR="009F2448">
        <w:rPr>
          <w:rFonts w:asciiTheme="majorBidi" w:hAnsiTheme="majorBidi" w:cstheme="majorBidi"/>
        </w:rPr>
        <w:t>a</w:t>
      </w:r>
      <w:r w:rsidRPr="007729A4">
        <w:rPr>
          <w:rFonts w:asciiTheme="majorBidi" w:hAnsiTheme="majorBidi" w:cstheme="majorBidi"/>
        </w:rPr>
        <w:t xml:space="preserve"> selected thematic area</w:t>
      </w:r>
    </w:p>
    <w:p w14:paraId="19EA37D1" w14:textId="77777777" w:rsidR="007729A4" w:rsidRDefault="002F4C0E" w:rsidP="009518EB">
      <w:pPr>
        <w:pStyle w:val="ListParagraph"/>
        <w:numPr>
          <w:ilvl w:val="0"/>
          <w:numId w:val="25"/>
        </w:numPr>
        <w:spacing w:line="276" w:lineRule="auto"/>
        <w:jc w:val="both"/>
        <w:rPr>
          <w:rFonts w:asciiTheme="majorBidi" w:hAnsiTheme="majorBidi" w:cstheme="majorBidi"/>
        </w:rPr>
      </w:pPr>
      <w:r w:rsidRPr="007729A4">
        <w:rPr>
          <w:rFonts w:asciiTheme="majorBidi" w:hAnsiTheme="majorBidi" w:cstheme="majorBidi"/>
        </w:rPr>
        <w:t>Copies of advanced-level academic degrees (</w:t>
      </w:r>
      <w:proofErr w:type="gramStart"/>
      <w:r w:rsidRPr="007729A4">
        <w:rPr>
          <w:rFonts w:asciiTheme="majorBidi" w:hAnsiTheme="majorBidi" w:cstheme="majorBidi"/>
        </w:rPr>
        <w:t>Master’s</w:t>
      </w:r>
      <w:proofErr w:type="gramEnd"/>
      <w:r w:rsidRPr="007729A4">
        <w:rPr>
          <w:rFonts w:asciiTheme="majorBidi" w:hAnsiTheme="majorBidi" w:cstheme="majorBidi"/>
        </w:rPr>
        <w:t xml:space="preserve"> and/or PhD)</w:t>
      </w:r>
    </w:p>
    <w:p w14:paraId="7DF086EF" w14:textId="501ECFD6" w:rsidR="007729A4" w:rsidRDefault="002F4C0E" w:rsidP="009518EB">
      <w:pPr>
        <w:pStyle w:val="ListParagraph"/>
        <w:numPr>
          <w:ilvl w:val="0"/>
          <w:numId w:val="25"/>
        </w:numPr>
        <w:spacing w:line="276" w:lineRule="auto"/>
        <w:jc w:val="both"/>
        <w:rPr>
          <w:rFonts w:asciiTheme="majorBidi" w:hAnsiTheme="majorBidi" w:cstheme="majorBidi"/>
        </w:rPr>
      </w:pPr>
      <w:r w:rsidRPr="007729A4">
        <w:rPr>
          <w:rFonts w:asciiTheme="majorBidi" w:hAnsiTheme="majorBidi" w:cstheme="majorBidi"/>
        </w:rPr>
        <w:t>Copy of applicant’s passport (information page</w:t>
      </w:r>
      <w:r w:rsidR="006F13E3">
        <w:rPr>
          <w:rFonts w:asciiTheme="majorBidi" w:hAnsiTheme="majorBidi" w:cstheme="majorBidi"/>
        </w:rPr>
        <w:t>/s</w:t>
      </w:r>
      <w:r w:rsidRPr="007729A4">
        <w:rPr>
          <w:rFonts w:asciiTheme="majorBidi" w:hAnsiTheme="majorBidi" w:cstheme="majorBidi"/>
        </w:rPr>
        <w:t>)</w:t>
      </w:r>
    </w:p>
    <w:p w14:paraId="2DE149AA" w14:textId="50D45C94" w:rsidR="002F4C0E" w:rsidRDefault="002F4C0E" w:rsidP="009518EB">
      <w:pPr>
        <w:pStyle w:val="ListParagraph"/>
        <w:numPr>
          <w:ilvl w:val="0"/>
          <w:numId w:val="25"/>
        </w:numPr>
        <w:spacing w:line="276" w:lineRule="auto"/>
        <w:jc w:val="both"/>
        <w:rPr>
          <w:rFonts w:asciiTheme="majorBidi" w:hAnsiTheme="majorBidi" w:cstheme="majorBidi"/>
        </w:rPr>
      </w:pPr>
      <w:r w:rsidRPr="007729A4">
        <w:rPr>
          <w:rFonts w:asciiTheme="majorBidi" w:hAnsiTheme="majorBidi" w:cstheme="majorBidi"/>
        </w:rPr>
        <w:t>Two letters of reference or recommendation</w:t>
      </w:r>
    </w:p>
    <w:p w14:paraId="4B3C9A44" w14:textId="77777777" w:rsidR="00F32A82" w:rsidRDefault="00945EE9" w:rsidP="00945EE9">
      <w:pPr>
        <w:pStyle w:val="Default"/>
        <w:jc w:val="both"/>
        <w:rPr>
          <w:rFonts w:asciiTheme="majorBidi" w:hAnsiTheme="majorBidi" w:cstheme="majorBidi"/>
          <w:color w:val="auto"/>
          <w:kern w:val="2"/>
        </w:rPr>
      </w:pPr>
      <w:r w:rsidRPr="00945EE9">
        <w:rPr>
          <w:rFonts w:asciiTheme="majorBidi" w:hAnsiTheme="majorBidi" w:cstheme="majorBidi"/>
          <w:color w:val="auto"/>
          <w:kern w:val="2"/>
        </w:rPr>
        <w:t>An impeccable record for integrity and professional ethical standards is essential.</w:t>
      </w:r>
    </w:p>
    <w:p w14:paraId="574E73A6" w14:textId="706AC60B" w:rsidR="00945EE9" w:rsidRPr="00945EE9" w:rsidRDefault="00945EE9" w:rsidP="00945EE9">
      <w:pPr>
        <w:pStyle w:val="Default"/>
        <w:jc w:val="both"/>
        <w:rPr>
          <w:rFonts w:asciiTheme="majorBidi" w:hAnsiTheme="majorBidi" w:cstheme="majorBidi"/>
          <w:color w:val="auto"/>
          <w:kern w:val="2"/>
        </w:rPr>
      </w:pPr>
      <w:r w:rsidRPr="00945EE9">
        <w:rPr>
          <w:rFonts w:asciiTheme="majorBidi" w:hAnsiTheme="majorBidi" w:cstheme="majorBidi"/>
          <w:color w:val="auto"/>
          <w:kern w:val="2"/>
        </w:rPr>
        <w:lastRenderedPageBreak/>
        <w:t xml:space="preserve"> </w:t>
      </w:r>
    </w:p>
    <w:p w14:paraId="726B70A4" w14:textId="77B77EF8" w:rsidR="00945EE9" w:rsidRPr="00945EE9" w:rsidRDefault="00945EE9" w:rsidP="00945EE9">
      <w:pPr>
        <w:spacing w:line="276" w:lineRule="auto"/>
        <w:jc w:val="both"/>
        <w:rPr>
          <w:rFonts w:asciiTheme="majorBidi" w:hAnsiTheme="majorBidi" w:cstheme="majorBidi"/>
        </w:rPr>
      </w:pPr>
      <w:r w:rsidRPr="00945EE9">
        <w:rPr>
          <w:rFonts w:asciiTheme="majorBidi" w:hAnsiTheme="majorBidi" w:cstheme="majorBidi"/>
        </w:rPr>
        <w:t>The United Nations Secretariat is committed to achieving 50/50 gender balance in its recruitment. Qualified female candidates and young scholars are particularly encouraged to apply. The United Nations is committed to creating a diverse and inclusive environment of mutual respect. Reasonable accommodation for applicants with disabilities may be provided to support participation in the recruitment process when requested and indicated in the application.</w:t>
      </w:r>
    </w:p>
    <w:p w14:paraId="786D8A5A" w14:textId="77777777" w:rsidR="00640FF6" w:rsidRPr="00640FF6" w:rsidRDefault="00640FF6" w:rsidP="00394E98">
      <w:pPr>
        <w:pStyle w:val="Heading1"/>
      </w:pPr>
      <w:r w:rsidRPr="00640FF6">
        <w:t>Conditions of Fellowship</w:t>
      </w:r>
    </w:p>
    <w:p w14:paraId="07D5D5ED" w14:textId="77777777" w:rsidR="00431E8A" w:rsidRPr="00431E8A" w:rsidRDefault="00431E8A" w:rsidP="00431E8A">
      <w:pPr>
        <w:spacing w:line="276" w:lineRule="auto"/>
        <w:jc w:val="both"/>
        <w:rPr>
          <w:rFonts w:asciiTheme="majorBidi" w:hAnsiTheme="majorBidi" w:cstheme="majorBidi"/>
        </w:rPr>
      </w:pPr>
      <w:r w:rsidRPr="00431E8A">
        <w:rPr>
          <w:rFonts w:asciiTheme="majorBidi" w:hAnsiTheme="majorBidi" w:cstheme="majorBidi"/>
        </w:rPr>
        <w:t>The following conditions apply:</w:t>
      </w:r>
    </w:p>
    <w:p w14:paraId="147E7314" w14:textId="60E7F49C" w:rsidR="00431E8A" w:rsidRPr="00431E8A" w:rsidRDefault="00431E8A" w:rsidP="00431E8A">
      <w:pPr>
        <w:numPr>
          <w:ilvl w:val="0"/>
          <w:numId w:val="10"/>
        </w:numPr>
        <w:spacing w:line="276" w:lineRule="auto"/>
        <w:jc w:val="both"/>
        <w:rPr>
          <w:rFonts w:asciiTheme="majorBidi" w:hAnsiTheme="majorBidi" w:cstheme="majorBidi"/>
        </w:rPr>
      </w:pPr>
      <w:r w:rsidRPr="00431E8A">
        <w:rPr>
          <w:rFonts w:asciiTheme="majorBidi" w:hAnsiTheme="majorBidi" w:cstheme="majorBidi"/>
        </w:rPr>
        <w:t xml:space="preserve">Applicants must be </w:t>
      </w:r>
      <w:r w:rsidRPr="00431E8A">
        <w:rPr>
          <w:rFonts w:asciiTheme="majorBidi" w:hAnsiTheme="majorBidi" w:cstheme="majorBidi"/>
          <w:b/>
          <w:bCs/>
        </w:rPr>
        <w:t>35 years of age or younger</w:t>
      </w:r>
      <w:r w:rsidRPr="00431E8A">
        <w:rPr>
          <w:rFonts w:asciiTheme="majorBidi" w:hAnsiTheme="majorBidi" w:cstheme="majorBidi"/>
        </w:rPr>
        <w:t xml:space="preserve"> at the time of application.</w:t>
      </w:r>
    </w:p>
    <w:p w14:paraId="51147CC0" w14:textId="591C054F" w:rsidR="00D90AD8" w:rsidRDefault="00B7256F" w:rsidP="008E3EF6">
      <w:pPr>
        <w:numPr>
          <w:ilvl w:val="0"/>
          <w:numId w:val="10"/>
        </w:numPr>
        <w:jc w:val="both"/>
        <w:rPr>
          <w:rFonts w:asciiTheme="majorBidi" w:hAnsiTheme="majorBidi" w:cstheme="majorBidi"/>
        </w:rPr>
      </w:pPr>
      <w:r>
        <w:rPr>
          <w:rFonts w:asciiTheme="majorBidi" w:hAnsiTheme="majorBidi" w:cstheme="majorBidi"/>
        </w:rPr>
        <w:t xml:space="preserve">Be a </w:t>
      </w:r>
      <w:r w:rsidRPr="0009541C">
        <w:rPr>
          <w:rFonts w:asciiTheme="majorBidi" w:hAnsiTheme="majorBidi" w:cstheme="majorBidi"/>
          <w:b/>
          <w:bCs/>
        </w:rPr>
        <w:t>n</w:t>
      </w:r>
      <w:r w:rsidR="00D90AD8" w:rsidRPr="0009541C">
        <w:rPr>
          <w:rFonts w:asciiTheme="majorBidi" w:hAnsiTheme="majorBidi" w:cstheme="majorBidi"/>
          <w:b/>
          <w:bCs/>
        </w:rPr>
        <w:t>ational of ESCWA member States</w:t>
      </w:r>
      <w:r w:rsidR="00D90AD8" w:rsidRPr="008E3EF6">
        <w:rPr>
          <w:rFonts w:asciiTheme="majorBidi" w:hAnsiTheme="majorBidi" w:cstheme="majorBidi"/>
        </w:rPr>
        <w:t>; preference is given to candidates from least developed countries in the region (</w:t>
      </w:r>
      <w:r w:rsidR="006F13E3">
        <w:rPr>
          <w:rFonts w:asciiTheme="majorBidi" w:hAnsiTheme="majorBidi" w:cstheme="majorBidi"/>
        </w:rPr>
        <w:t xml:space="preserve">Djibouti, </w:t>
      </w:r>
      <w:r w:rsidR="00D90AD8" w:rsidRPr="008E3EF6">
        <w:rPr>
          <w:rFonts w:asciiTheme="majorBidi" w:hAnsiTheme="majorBidi" w:cstheme="majorBidi"/>
        </w:rPr>
        <w:t>Mauritania, Somalia, the Sudan, and Yemen)</w:t>
      </w:r>
      <w:r w:rsidR="008E3EF6">
        <w:rPr>
          <w:rFonts w:asciiTheme="majorBidi" w:hAnsiTheme="majorBidi" w:cstheme="majorBidi"/>
        </w:rPr>
        <w:t>.</w:t>
      </w:r>
    </w:p>
    <w:p w14:paraId="020CD0E1" w14:textId="77777777" w:rsidR="005C1180" w:rsidRPr="00431E8A" w:rsidRDefault="005C1180" w:rsidP="005C1180">
      <w:pPr>
        <w:numPr>
          <w:ilvl w:val="0"/>
          <w:numId w:val="10"/>
        </w:numPr>
        <w:spacing w:line="276" w:lineRule="auto"/>
        <w:jc w:val="both"/>
        <w:rPr>
          <w:rFonts w:asciiTheme="majorBidi" w:hAnsiTheme="majorBidi" w:cstheme="majorBidi"/>
        </w:rPr>
      </w:pPr>
      <w:r w:rsidRPr="00431E8A">
        <w:rPr>
          <w:rFonts w:asciiTheme="majorBidi" w:hAnsiTheme="majorBidi" w:cstheme="majorBidi"/>
        </w:rPr>
        <w:t xml:space="preserve">Applicants must hold an </w:t>
      </w:r>
      <w:r w:rsidRPr="00431E8A">
        <w:rPr>
          <w:rFonts w:asciiTheme="majorBidi" w:hAnsiTheme="majorBidi" w:cstheme="majorBidi"/>
          <w:b/>
          <w:bCs/>
        </w:rPr>
        <w:t>advanced university degree</w:t>
      </w:r>
      <w:r w:rsidRPr="00431E8A">
        <w:rPr>
          <w:rFonts w:asciiTheme="majorBidi" w:hAnsiTheme="majorBidi" w:cstheme="majorBidi"/>
        </w:rPr>
        <w:t xml:space="preserve"> (</w:t>
      </w:r>
      <w:proofErr w:type="gramStart"/>
      <w:r w:rsidRPr="00431E8A">
        <w:rPr>
          <w:rFonts w:asciiTheme="majorBidi" w:hAnsiTheme="majorBidi" w:cstheme="majorBidi"/>
        </w:rPr>
        <w:t>Master’s</w:t>
      </w:r>
      <w:proofErr w:type="gramEnd"/>
      <w:r w:rsidRPr="00431E8A">
        <w:rPr>
          <w:rFonts w:asciiTheme="majorBidi" w:hAnsiTheme="majorBidi" w:cstheme="majorBidi"/>
        </w:rPr>
        <w:t xml:space="preserve"> or PhD). The fellowship is not intended for the pursuit of academic degrees, but applied research relevant to development challenges is encouraged.</w:t>
      </w:r>
    </w:p>
    <w:p w14:paraId="07202F3B" w14:textId="5057826A" w:rsidR="004869DF" w:rsidRDefault="004869DF" w:rsidP="004869DF">
      <w:pPr>
        <w:numPr>
          <w:ilvl w:val="0"/>
          <w:numId w:val="10"/>
        </w:numPr>
        <w:spacing w:line="276" w:lineRule="auto"/>
        <w:jc w:val="both"/>
        <w:rPr>
          <w:rFonts w:asciiTheme="majorBidi" w:hAnsiTheme="majorBidi" w:cstheme="majorBidi"/>
        </w:rPr>
      </w:pPr>
      <w:r>
        <w:rPr>
          <w:rFonts w:asciiTheme="majorBidi" w:hAnsiTheme="majorBidi" w:cstheme="majorBidi"/>
        </w:rPr>
        <w:t xml:space="preserve">Fellows must </w:t>
      </w:r>
      <w:r w:rsidR="00322EAD">
        <w:rPr>
          <w:rFonts w:asciiTheme="majorBidi" w:hAnsiTheme="majorBidi" w:cstheme="majorBidi"/>
        </w:rPr>
        <w:t>d</w:t>
      </w:r>
      <w:r w:rsidR="00322EAD" w:rsidRPr="00903AAB">
        <w:rPr>
          <w:rFonts w:asciiTheme="majorBidi" w:hAnsiTheme="majorBidi" w:cstheme="majorBidi"/>
        </w:rPr>
        <w:t>emonstrate</w:t>
      </w:r>
      <w:r w:rsidRPr="00903AAB">
        <w:rPr>
          <w:rFonts w:asciiTheme="majorBidi" w:hAnsiTheme="majorBidi" w:cstheme="majorBidi"/>
        </w:rPr>
        <w:t xml:space="preserve"> </w:t>
      </w:r>
      <w:r w:rsidRPr="008139C7">
        <w:rPr>
          <w:rFonts w:asciiTheme="majorBidi" w:hAnsiTheme="majorBidi" w:cstheme="majorBidi"/>
          <w:b/>
          <w:bCs/>
        </w:rPr>
        <w:t>interest or work/research experience</w:t>
      </w:r>
      <w:r w:rsidRPr="00903AAB">
        <w:rPr>
          <w:rFonts w:asciiTheme="majorBidi" w:hAnsiTheme="majorBidi" w:cstheme="majorBidi"/>
        </w:rPr>
        <w:t xml:space="preserve"> in the above-mentioned fields or related ESCWA priorities.</w:t>
      </w:r>
    </w:p>
    <w:p w14:paraId="2700F138" w14:textId="60874534" w:rsidR="005C1180" w:rsidRPr="00431E8A" w:rsidRDefault="005C1180" w:rsidP="005C1180">
      <w:pPr>
        <w:numPr>
          <w:ilvl w:val="0"/>
          <w:numId w:val="10"/>
        </w:numPr>
        <w:spacing w:line="276" w:lineRule="auto"/>
        <w:jc w:val="both"/>
        <w:rPr>
          <w:rFonts w:asciiTheme="majorBidi" w:hAnsiTheme="majorBidi" w:cstheme="majorBidi"/>
        </w:rPr>
      </w:pPr>
      <w:r w:rsidRPr="00431E8A">
        <w:rPr>
          <w:rFonts w:asciiTheme="majorBidi" w:hAnsiTheme="majorBidi" w:cstheme="majorBidi"/>
        </w:rPr>
        <w:t xml:space="preserve">Fellows will work on a predefined project </w:t>
      </w:r>
      <w:r w:rsidRPr="00431E8A">
        <w:rPr>
          <w:rFonts w:asciiTheme="majorBidi" w:hAnsiTheme="majorBidi" w:cstheme="majorBidi"/>
          <w:b/>
          <w:bCs/>
        </w:rPr>
        <w:t xml:space="preserve">contributing to the work </w:t>
      </w:r>
      <w:proofErr w:type="spellStart"/>
      <w:r w:rsidRPr="00431E8A">
        <w:rPr>
          <w:rFonts w:asciiTheme="majorBidi" w:hAnsiTheme="majorBidi" w:cstheme="majorBidi"/>
          <w:b/>
          <w:bCs/>
        </w:rPr>
        <w:t>programme</w:t>
      </w:r>
      <w:proofErr w:type="spellEnd"/>
      <w:r w:rsidRPr="00431E8A">
        <w:rPr>
          <w:rFonts w:asciiTheme="majorBidi" w:hAnsiTheme="majorBidi" w:cstheme="majorBidi"/>
        </w:rPr>
        <w:t xml:space="preserve"> of the hosting ESCWA </w:t>
      </w:r>
      <w:r w:rsidR="009F2448">
        <w:rPr>
          <w:rFonts w:asciiTheme="majorBidi" w:hAnsiTheme="majorBidi" w:cstheme="majorBidi"/>
        </w:rPr>
        <w:t>division</w:t>
      </w:r>
      <w:r w:rsidRPr="00431E8A">
        <w:rPr>
          <w:rFonts w:asciiTheme="majorBidi" w:hAnsiTheme="majorBidi" w:cstheme="majorBidi"/>
        </w:rPr>
        <w:t>.</w:t>
      </w:r>
    </w:p>
    <w:p w14:paraId="6A32B993" w14:textId="77777777" w:rsidR="005C1180" w:rsidRPr="00431E8A" w:rsidRDefault="005C1180" w:rsidP="005C1180">
      <w:pPr>
        <w:numPr>
          <w:ilvl w:val="0"/>
          <w:numId w:val="10"/>
        </w:numPr>
        <w:spacing w:line="276" w:lineRule="auto"/>
        <w:jc w:val="both"/>
        <w:rPr>
          <w:rFonts w:asciiTheme="majorBidi" w:hAnsiTheme="majorBidi" w:cstheme="majorBidi"/>
        </w:rPr>
      </w:pPr>
      <w:r w:rsidRPr="00431E8A">
        <w:rPr>
          <w:rFonts w:asciiTheme="majorBidi" w:hAnsiTheme="majorBidi" w:cstheme="majorBidi"/>
        </w:rPr>
        <w:t xml:space="preserve">Fellows may </w:t>
      </w:r>
      <w:r w:rsidRPr="00431E8A">
        <w:rPr>
          <w:rFonts w:asciiTheme="majorBidi" w:hAnsiTheme="majorBidi" w:cstheme="majorBidi"/>
          <w:b/>
          <w:bCs/>
        </w:rPr>
        <w:t>participate in national, regional or international meetings</w:t>
      </w:r>
      <w:r w:rsidRPr="00431E8A">
        <w:rPr>
          <w:rFonts w:asciiTheme="majorBidi" w:hAnsiTheme="majorBidi" w:cstheme="majorBidi"/>
        </w:rPr>
        <w:t xml:space="preserve"> as part of their learning experience.</w:t>
      </w:r>
    </w:p>
    <w:p w14:paraId="37061A23" w14:textId="1E1607F4" w:rsidR="005C1180" w:rsidRPr="00431E8A" w:rsidRDefault="005C1180" w:rsidP="005C1180">
      <w:pPr>
        <w:numPr>
          <w:ilvl w:val="0"/>
          <w:numId w:val="10"/>
        </w:numPr>
        <w:spacing w:line="276" w:lineRule="auto"/>
        <w:jc w:val="both"/>
        <w:rPr>
          <w:rFonts w:asciiTheme="majorBidi" w:hAnsiTheme="majorBidi" w:cstheme="majorBidi"/>
        </w:rPr>
      </w:pPr>
      <w:r w:rsidRPr="00431E8A">
        <w:rPr>
          <w:rFonts w:asciiTheme="majorBidi" w:hAnsiTheme="majorBidi" w:cstheme="majorBidi"/>
        </w:rPr>
        <w:t xml:space="preserve">Fellows will </w:t>
      </w:r>
      <w:r w:rsidRPr="00431E8A">
        <w:rPr>
          <w:rFonts w:asciiTheme="majorBidi" w:hAnsiTheme="majorBidi" w:cstheme="majorBidi"/>
          <w:b/>
          <w:bCs/>
        </w:rPr>
        <w:t xml:space="preserve">prepare </w:t>
      </w:r>
      <w:proofErr w:type="gramStart"/>
      <w:r w:rsidR="006F13E3">
        <w:rPr>
          <w:rFonts w:asciiTheme="majorBidi" w:hAnsiTheme="majorBidi" w:cstheme="majorBidi"/>
          <w:b/>
          <w:bCs/>
        </w:rPr>
        <w:t xml:space="preserve">a </w:t>
      </w:r>
      <w:r w:rsidR="000C4C09" w:rsidRPr="00431E8A">
        <w:rPr>
          <w:rFonts w:asciiTheme="majorBidi" w:hAnsiTheme="majorBidi" w:cstheme="majorBidi"/>
          <w:b/>
          <w:bCs/>
        </w:rPr>
        <w:t>substantive</w:t>
      </w:r>
      <w:proofErr w:type="gramEnd"/>
      <w:r w:rsidRPr="00431E8A">
        <w:rPr>
          <w:rFonts w:asciiTheme="majorBidi" w:hAnsiTheme="majorBidi" w:cstheme="majorBidi"/>
          <w:b/>
          <w:bCs/>
        </w:rPr>
        <w:t xml:space="preserve"> analytical output </w:t>
      </w:r>
      <w:r w:rsidRPr="00431E8A">
        <w:rPr>
          <w:rFonts w:asciiTheme="majorBidi" w:hAnsiTheme="majorBidi" w:cstheme="majorBidi"/>
        </w:rPr>
        <w:t>such as a research paper, policy brief or analytical report during the fellowship.</w:t>
      </w:r>
    </w:p>
    <w:p w14:paraId="4CB1D1DD" w14:textId="77777777" w:rsidR="00640FF6" w:rsidRPr="00640FF6" w:rsidRDefault="00640FF6" w:rsidP="00394E98">
      <w:pPr>
        <w:pStyle w:val="Heading1"/>
      </w:pPr>
      <w:r w:rsidRPr="00640FF6">
        <w:t>Logistics</w:t>
      </w:r>
    </w:p>
    <w:p w14:paraId="169B9BB8" w14:textId="77777777" w:rsidR="008879B4" w:rsidRPr="008879B4" w:rsidRDefault="008879B4" w:rsidP="008879B4">
      <w:pPr>
        <w:spacing w:line="276" w:lineRule="auto"/>
        <w:jc w:val="both"/>
        <w:rPr>
          <w:rFonts w:asciiTheme="majorBidi" w:hAnsiTheme="majorBidi" w:cstheme="majorBidi"/>
        </w:rPr>
      </w:pPr>
      <w:r w:rsidRPr="008879B4">
        <w:rPr>
          <w:rFonts w:asciiTheme="majorBidi" w:hAnsiTheme="majorBidi" w:cstheme="majorBidi"/>
        </w:rPr>
        <w:t>The following logistical arrangements will apply:</w:t>
      </w:r>
    </w:p>
    <w:p w14:paraId="6AB1A102" w14:textId="23048C2E" w:rsidR="008879B4" w:rsidRPr="008879B4" w:rsidRDefault="008879B4" w:rsidP="008879B4">
      <w:pPr>
        <w:numPr>
          <w:ilvl w:val="0"/>
          <w:numId w:val="27"/>
        </w:numPr>
        <w:spacing w:line="276" w:lineRule="auto"/>
        <w:jc w:val="both"/>
        <w:rPr>
          <w:rFonts w:asciiTheme="majorBidi" w:hAnsiTheme="majorBidi" w:cstheme="majorBidi"/>
        </w:rPr>
      </w:pPr>
      <w:r w:rsidRPr="008879B4">
        <w:rPr>
          <w:rFonts w:asciiTheme="majorBidi" w:hAnsiTheme="majorBidi" w:cstheme="majorBidi"/>
        </w:rPr>
        <w:t>Selected Fellows must be available to travel to the assigned duty station at ESCWA Headquarters in Beirut</w:t>
      </w:r>
      <w:r w:rsidR="006F13E3">
        <w:rPr>
          <w:rFonts w:asciiTheme="majorBidi" w:hAnsiTheme="majorBidi" w:cstheme="majorBidi"/>
        </w:rPr>
        <w:t xml:space="preserve">, upon security clearance. </w:t>
      </w:r>
      <w:proofErr w:type="gramStart"/>
      <w:r w:rsidR="006F13E3">
        <w:rPr>
          <w:rFonts w:asciiTheme="majorBidi" w:hAnsiTheme="majorBidi" w:cstheme="majorBidi"/>
        </w:rPr>
        <w:t>An online</w:t>
      </w:r>
      <w:proofErr w:type="gramEnd"/>
      <w:r w:rsidR="006F13E3">
        <w:rPr>
          <w:rFonts w:asciiTheme="majorBidi" w:hAnsiTheme="majorBidi" w:cstheme="majorBidi"/>
        </w:rPr>
        <w:t xml:space="preserve"> modality is feasible under exceptional circumstances.</w:t>
      </w:r>
    </w:p>
    <w:p w14:paraId="3B7AA849" w14:textId="77777777" w:rsidR="008879B4" w:rsidRPr="008879B4" w:rsidRDefault="008879B4" w:rsidP="008879B4">
      <w:pPr>
        <w:numPr>
          <w:ilvl w:val="0"/>
          <w:numId w:val="27"/>
        </w:numPr>
        <w:spacing w:line="276" w:lineRule="auto"/>
        <w:jc w:val="both"/>
        <w:rPr>
          <w:rFonts w:asciiTheme="majorBidi" w:hAnsiTheme="majorBidi" w:cstheme="majorBidi"/>
        </w:rPr>
      </w:pPr>
      <w:r w:rsidRPr="008879B4">
        <w:rPr>
          <w:rFonts w:asciiTheme="majorBidi" w:hAnsiTheme="majorBidi" w:cstheme="majorBidi"/>
        </w:rPr>
        <w:lastRenderedPageBreak/>
        <w:t>Fellows will receive a round-trip economy class air ticket from the capital of their home country to the duty station.</w:t>
      </w:r>
    </w:p>
    <w:p w14:paraId="1E55F6D4" w14:textId="1B8A1018" w:rsidR="00FE7D44" w:rsidRPr="00FE7D44" w:rsidRDefault="008879B4" w:rsidP="00FE7D44">
      <w:pPr>
        <w:numPr>
          <w:ilvl w:val="0"/>
          <w:numId w:val="27"/>
        </w:numPr>
        <w:spacing w:line="276" w:lineRule="auto"/>
        <w:jc w:val="both"/>
        <w:rPr>
          <w:rFonts w:asciiTheme="majorBidi" w:hAnsiTheme="majorBidi" w:cstheme="majorBidi"/>
        </w:rPr>
      </w:pPr>
      <w:r w:rsidRPr="008879B4">
        <w:rPr>
          <w:rFonts w:asciiTheme="majorBidi" w:hAnsiTheme="majorBidi" w:cstheme="majorBidi"/>
        </w:rPr>
        <w:t xml:space="preserve">Fellows will receive a monthly stipend </w:t>
      </w:r>
      <w:r w:rsidR="006F13E3">
        <w:rPr>
          <w:rFonts w:asciiTheme="majorBidi" w:hAnsiTheme="majorBidi" w:cstheme="majorBidi"/>
        </w:rPr>
        <w:t xml:space="preserve">of USD 4,000 </w:t>
      </w:r>
      <w:r w:rsidRPr="008879B4">
        <w:rPr>
          <w:rFonts w:asciiTheme="majorBidi" w:hAnsiTheme="majorBidi" w:cstheme="majorBidi"/>
        </w:rPr>
        <w:t>to cover living expenses for a single individual.</w:t>
      </w:r>
    </w:p>
    <w:p w14:paraId="4CDCC304" w14:textId="3880102B" w:rsidR="00FE7D44" w:rsidRPr="00706678" w:rsidRDefault="00FE7D44" w:rsidP="00FE7D44">
      <w:pPr>
        <w:numPr>
          <w:ilvl w:val="0"/>
          <w:numId w:val="28"/>
        </w:numPr>
        <w:spacing w:line="276" w:lineRule="auto"/>
        <w:jc w:val="both"/>
        <w:rPr>
          <w:rFonts w:asciiTheme="majorBidi" w:hAnsiTheme="majorBidi" w:cstheme="majorBidi"/>
        </w:rPr>
      </w:pPr>
      <w:r w:rsidRPr="008879B4">
        <w:rPr>
          <w:rFonts w:asciiTheme="majorBidi" w:hAnsiTheme="majorBidi" w:cstheme="majorBidi"/>
        </w:rPr>
        <w:t>ESCWA will support fellows in obtaining residence cards in Lebanon whe</w:t>
      </w:r>
      <w:r w:rsidR="006F13E3">
        <w:rPr>
          <w:rFonts w:asciiTheme="majorBidi" w:hAnsiTheme="majorBidi" w:cstheme="majorBidi"/>
        </w:rPr>
        <w:t>n</w:t>
      </w:r>
      <w:r w:rsidRPr="008879B4">
        <w:rPr>
          <w:rFonts w:asciiTheme="majorBidi" w:hAnsiTheme="majorBidi" w:cstheme="majorBidi"/>
        </w:rPr>
        <w:t xml:space="preserve"> the assignment duration is six months or longer.</w:t>
      </w:r>
    </w:p>
    <w:p w14:paraId="0E6B9CEB" w14:textId="23F91EB0" w:rsidR="0078683D" w:rsidRPr="008879B4" w:rsidRDefault="0078683D" w:rsidP="00FE7D44">
      <w:pPr>
        <w:numPr>
          <w:ilvl w:val="0"/>
          <w:numId w:val="28"/>
        </w:numPr>
        <w:spacing w:line="276" w:lineRule="auto"/>
        <w:jc w:val="both"/>
        <w:rPr>
          <w:rFonts w:asciiTheme="majorBidi" w:hAnsiTheme="majorBidi" w:cstheme="majorBidi"/>
        </w:rPr>
      </w:pPr>
      <w:r w:rsidRPr="003E7A35">
        <w:rPr>
          <w:rFonts w:asciiTheme="majorBidi" w:hAnsiTheme="majorBidi" w:cstheme="majorBidi"/>
        </w:rPr>
        <w:t xml:space="preserve">ESCWA does not provide medical insurance coverage for fellows. </w:t>
      </w:r>
      <w:r w:rsidRPr="00706678">
        <w:rPr>
          <w:rFonts w:asciiTheme="majorBidi" w:hAnsiTheme="majorBidi" w:cstheme="majorBidi"/>
        </w:rPr>
        <w:t>Therefore,</w:t>
      </w:r>
      <w:r w:rsidRPr="003E7A35">
        <w:rPr>
          <w:rFonts w:asciiTheme="majorBidi" w:hAnsiTheme="majorBidi" w:cstheme="majorBidi"/>
        </w:rPr>
        <w:t xml:space="preserve"> </w:t>
      </w:r>
      <w:r w:rsidRPr="00706678">
        <w:rPr>
          <w:rFonts w:asciiTheme="majorBidi" w:hAnsiTheme="majorBidi" w:cstheme="majorBidi"/>
        </w:rPr>
        <w:t>fellows will be required</w:t>
      </w:r>
      <w:r w:rsidRPr="003E7A35">
        <w:rPr>
          <w:rFonts w:asciiTheme="majorBidi" w:hAnsiTheme="majorBidi" w:cstheme="majorBidi"/>
        </w:rPr>
        <w:t xml:space="preserve"> to provide proof of medical insurance coverage during the fellowship period.</w:t>
      </w:r>
    </w:p>
    <w:p w14:paraId="694852C1" w14:textId="03D9DB21" w:rsidR="008879B4" w:rsidRPr="00640FF6" w:rsidRDefault="00FE7D44" w:rsidP="008E0FCC">
      <w:pPr>
        <w:numPr>
          <w:ilvl w:val="0"/>
          <w:numId w:val="28"/>
        </w:numPr>
        <w:spacing w:line="276" w:lineRule="auto"/>
        <w:jc w:val="both"/>
        <w:rPr>
          <w:rFonts w:asciiTheme="majorBidi" w:hAnsiTheme="majorBidi" w:cstheme="majorBidi"/>
        </w:rPr>
      </w:pPr>
      <w:r w:rsidRPr="008879B4">
        <w:rPr>
          <w:rFonts w:asciiTheme="majorBidi" w:hAnsiTheme="majorBidi" w:cstheme="majorBidi"/>
        </w:rPr>
        <w:t xml:space="preserve">The fellowship </w:t>
      </w:r>
      <w:proofErr w:type="spellStart"/>
      <w:r w:rsidRPr="008879B4">
        <w:rPr>
          <w:rFonts w:asciiTheme="majorBidi" w:hAnsiTheme="majorBidi" w:cstheme="majorBidi"/>
        </w:rPr>
        <w:t>programme</w:t>
      </w:r>
      <w:proofErr w:type="spellEnd"/>
      <w:r w:rsidRPr="008879B4">
        <w:rPr>
          <w:rFonts w:asciiTheme="majorBidi" w:hAnsiTheme="majorBidi" w:cstheme="majorBidi"/>
        </w:rPr>
        <w:t xml:space="preserve"> is for </w:t>
      </w:r>
      <w:r w:rsidR="009F2448">
        <w:rPr>
          <w:rFonts w:asciiTheme="majorBidi" w:hAnsiTheme="majorBidi" w:cstheme="majorBidi"/>
        </w:rPr>
        <w:t>seven</w:t>
      </w:r>
      <w:r w:rsidRPr="008879B4">
        <w:rPr>
          <w:rFonts w:asciiTheme="majorBidi" w:hAnsiTheme="majorBidi" w:cstheme="majorBidi"/>
        </w:rPr>
        <w:t xml:space="preserve"> months initially, starting on </w:t>
      </w:r>
      <w:r w:rsidR="0078683D" w:rsidRPr="00706678">
        <w:rPr>
          <w:rFonts w:asciiTheme="majorBidi" w:hAnsiTheme="majorBidi" w:cstheme="majorBidi"/>
        </w:rPr>
        <w:t>1</w:t>
      </w:r>
      <w:r w:rsidRPr="008879B4">
        <w:rPr>
          <w:rFonts w:asciiTheme="majorBidi" w:hAnsiTheme="majorBidi" w:cstheme="majorBidi"/>
        </w:rPr>
        <w:t xml:space="preserve"> </w:t>
      </w:r>
      <w:r w:rsidR="009F2448">
        <w:rPr>
          <w:rFonts w:asciiTheme="majorBidi" w:hAnsiTheme="majorBidi" w:cstheme="majorBidi"/>
        </w:rPr>
        <w:t>June</w:t>
      </w:r>
      <w:r w:rsidRPr="008879B4">
        <w:rPr>
          <w:rFonts w:asciiTheme="majorBidi" w:hAnsiTheme="majorBidi" w:cstheme="majorBidi"/>
        </w:rPr>
        <w:t xml:space="preserve"> 2026, and may be </w:t>
      </w:r>
      <w:r w:rsidR="00322EAD" w:rsidRPr="008879B4">
        <w:rPr>
          <w:rFonts w:asciiTheme="majorBidi" w:hAnsiTheme="majorBidi" w:cstheme="majorBidi"/>
        </w:rPr>
        <w:t>extended</w:t>
      </w:r>
      <w:r w:rsidRPr="008879B4">
        <w:rPr>
          <w:rFonts w:asciiTheme="majorBidi" w:hAnsiTheme="majorBidi" w:cstheme="majorBidi"/>
        </w:rPr>
        <w:t xml:space="preserve">, subject to </w:t>
      </w:r>
      <w:proofErr w:type="spellStart"/>
      <w:r w:rsidRPr="008879B4">
        <w:rPr>
          <w:rFonts w:asciiTheme="majorBidi" w:hAnsiTheme="majorBidi" w:cstheme="majorBidi"/>
        </w:rPr>
        <w:t>programme</w:t>
      </w:r>
      <w:proofErr w:type="spellEnd"/>
      <w:r w:rsidRPr="008879B4">
        <w:rPr>
          <w:rFonts w:asciiTheme="majorBidi" w:hAnsiTheme="majorBidi" w:cstheme="majorBidi"/>
        </w:rPr>
        <w:t xml:space="preserve"> needs and availability of funding.</w:t>
      </w:r>
    </w:p>
    <w:p w14:paraId="464A432F" w14:textId="77777777" w:rsidR="00640FF6" w:rsidRPr="00640FF6" w:rsidRDefault="00640FF6" w:rsidP="00394E98">
      <w:pPr>
        <w:pStyle w:val="Heading1"/>
      </w:pPr>
      <w:r w:rsidRPr="00640FF6">
        <w:t>Submission</w:t>
      </w:r>
    </w:p>
    <w:tbl>
      <w:tblPr>
        <w:tblStyle w:val="TableGridLight"/>
        <w:tblW w:w="0" w:type="auto"/>
        <w:tblLook w:val="04A0" w:firstRow="1" w:lastRow="0" w:firstColumn="1" w:lastColumn="0" w:noHBand="0" w:noVBand="1"/>
      </w:tblPr>
      <w:tblGrid>
        <w:gridCol w:w="3415"/>
        <w:gridCol w:w="5935"/>
      </w:tblGrid>
      <w:tr w:rsidR="00B919A3" w14:paraId="20E220E3" w14:textId="77777777" w:rsidTr="00B919A3">
        <w:tc>
          <w:tcPr>
            <w:tcW w:w="9350" w:type="dxa"/>
            <w:gridSpan w:val="2"/>
          </w:tcPr>
          <w:p w14:paraId="61AC0FAC" w14:textId="2905CEC4" w:rsidR="00B919A3" w:rsidRDefault="00A7593D" w:rsidP="007A062D">
            <w:pPr>
              <w:spacing w:line="276" w:lineRule="auto"/>
              <w:jc w:val="both"/>
              <w:rPr>
                <w:rFonts w:asciiTheme="majorBidi" w:hAnsiTheme="majorBidi" w:cstheme="majorBidi"/>
                <w:b/>
                <w:bCs/>
                <w:highlight w:val="yellow"/>
              </w:rPr>
            </w:pPr>
            <w:r>
              <w:rPr>
                <w:rFonts w:asciiTheme="majorBidi" w:hAnsiTheme="majorBidi" w:cstheme="majorBidi"/>
                <w:b/>
                <w:bCs/>
              </w:rPr>
              <w:t>ALL SUBMISSIONS WILL BE EMAILED TO:</w:t>
            </w:r>
          </w:p>
        </w:tc>
      </w:tr>
      <w:tr w:rsidR="00B919A3" w14:paraId="400E28EC" w14:textId="77777777" w:rsidTr="00B919A3">
        <w:tc>
          <w:tcPr>
            <w:tcW w:w="3415" w:type="dxa"/>
          </w:tcPr>
          <w:p w14:paraId="1E14716B" w14:textId="480E8E5A" w:rsidR="00B919A3" w:rsidRDefault="00B919A3" w:rsidP="007A062D">
            <w:pPr>
              <w:spacing w:line="276" w:lineRule="auto"/>
              <w:jc w:val="both"/>
              <w:rPr>
                <w:rFonts w:asciiTheme="majorBidi" w:hAnsiTheme="majorBidi" w:cstheme="majorBidi"/>
                <w:b/>
                <w:bCs/>
                <w:highlight w:val="yellow"/>
              </w:rPr>
            </w:pPr>
            <w:r w:rsidRPr="00C9497E">
              <w:rPr>
                <w:rFonts w:asciiTheme="majorBidi" w:hAnsiTheme="majorBidi" w:cstheme="majorBidi"/>
                <w:b/>
                <w:bCs/>
              </w:rPr>
              <w:t>Email Address:</w:t>
            </w:r>
          </w:p>
        </w:tc>
        <w:tc>
          <w:tcPr>
            <w:tcW w:w="5935" w:type="dxa"/>
          </w:tcPr>
          <w:p w14:paraId="114FDE41" w14:textId="7A557C93" w:rsidR="00B919A3" w:rsidRDefault="00C9497E" w:rsidP="007A062D">
            <w:pPr>
              <w:spacing w:line="276" w:lineRule="auto"/>
              <w:jc w:val="both"/>
              <w:rPr>
                <w:rFonts w:asciiTheme="majorBidi" w:hAnsiTheme="majorBidi" w:cstheme="majorBidi"/>
                <w:b/>
                <w:bCs/>
                <w:highlight w:val="yellow"/>
              </w:rPr>
            </w:pPr>
            <w:r w:rsidRPr="00C9497E">
              <w:rPr>
                <w:rFonts w:asciiTheme="majorBidi" w:hAnsiTheme="majorBidi" w:cstheme="majorBidi"/>
                <w:b/>
                <w:bCs/>
              </w:rPr>
              <w:t>escwa-fellowship@un.org</w:t>
            </w:r>
          </w:p>
        </w:tc>
      </w:tr>
      <w:tr w:rsidR="00B919A3" w14:paraId="1DA0C6BB" w14:textId="77777777" w:rsidTr="00B919A3">
        <w:tc>
          <w:tcPr>
            <w:tcW w:w="3415" w:type="dxa"/>
          </w:tcPr>
          <w:p w14:paraId="78C79F13" w14:textId="39A122A3" w:rsidR="00B919A3" w:rsidRPr="00B919A3" w:rsidRDefault="00B919A3" w:rsidP="007A062D">
            <w:pPr>
              <w:spacing w:line="276" w:lineRule="auto"/>
              <w:jc w:val="both"/>
              <w:rPr>
                <w:rFonts w:asciiTheme="majorBidi" w:hAnsiTheme="majorBidi" w:cstheme="majorBidi"/>
                <w:b/>
                <w:bCs/>
              </w:rPr>
            </w:pPr>
            <w:r w:rsidRPr="00B919A3">
              <w:rPr>
                <w:rFonts w:asciiTheme="majorBidi" w:hAnsiTheme="majorBidi" w:cstheme="majorBidi"/>
                <w:b/>
                <w:bCs/>
              </w:rPr>
              <w:t>Subject Line:</w:t>
            </w:r>
          </w:p>
        </w:tc>
        <w:tc>
          <w:tcPr>
            <w:tcW w:w="5935" w:type="dxa"/>
          </w:tcPr>
          <w:p w14:paraId="1D2E8B40" w14:textId="6F915283" w:rsidR="00B919A3" w:rsidRPr="00B919A3" w:rsidRDefault="00B919A3" w:rsidP="00B919A3">
            <w:pPr>
              <w:spacing w:after="160" w:line="276" w:lineRule="auto"/>
              <w:jc w:val="both"/>
              <w:rPr>
                <w:rFonts w:asciiTheme="majorBidi" w:hAnsiTheme="majorBidi" w:cstheme="majorBidi"/>
              </w:rPr>
            </w:pPr>
            <w:r w:rsidRPr="00640FF6">
              <w:rPr>
                <w:rFonts w:asciiTheme="majorBidi" w:hAnsiTheme="majorBidi" w:cstheme="majorBidi"/>
                <w:i/>
                <w:iCs/>
              </w:rPr>
              <w:t>E</w:t>
            </w:r>
            <w:r w:rsidRPr="00B919A3">
              <w:rPr>
                <w:rFonts w:asciiTheme="majorBidi" w:hAnsiTheme="majorBidi" w:cstheme="majorBidi"/>
                <w:i/>
                <w:iCs/>
              </w:rPr>
              <w:t>SCWA</w:t>
            </w:r>
            <w:r w:rsidRPr="00640FF6">
              <w:rPr>
                <w:rFonts w:asciiTheme="majorBidi" w:hAnsiTheme="majorBidi" w:cstheme="majorBidi"/>
                <w:i/>
                <w:iCs/>
              </w:rPr>
              <w:t xml:space="preserve"> Fellowship </w:t>
            </w:r>
            <w:r w:rsidRPr="00B919A3">
              <w:rPr>
                <w:rFonts w:asciiTheme="majorBidi" w:hAnsiTheme="majorBidi" w:cstheme="majorBidi"/>
                <w:i/>
                <w:iCs/>
              </w:rPr>
              <w:t xml:space="preserve">Programme </w:t>
            </w:r>
            <w:r w:rsidRPr="00640FF6">
              <w:rPr>
                <w:rFonts w:asciiTheme="majorBidi" w:hAnsiTheme="majorBidi" w:cstheme="majorBidi"/>
                <w:i/>
                <w:iCs/>
              </w:rPr>
              <w:t xml:space="preserve">for Young </w:t>
            </w:r>
            <w:r w:rsidRPr="00B919A3">
              <w:rPr>
                <w:rFonts w:asciiTheme="majorBidi" w:hAnsiTheme="majorBidi" w:cstheme="majorBidi"/>
                <w:i/>
                <w:iCs/>
              </w:rPr>
              <w:t>Arab</w:t>
            </w:r>
            <w:r w:rsidRPr="00640FF6">
              <w:rPr>
                <w:rFonts w:asciiTheme="majorBidi" w:hAnsiTheme="majorBidi" w:cstheme="majorBidi"/>
                <w:i/>
                <w:iCs/>
              </w:rPr>
              <w:t xml:space="preserve"> Professionals, 202</w:t>
            </w:r>
            <w:r w:rsidRPr="00B919A3">
              <w:rPr>
                <w:rFonts w:asciiTheme="majorBidi" w:hAnsiTheme="majorBidi" w:cstheme="majorBidi"/>
                <w:i/>
                <w:iCs/>
              </w:rPr>
              <w:t>6 Cohort</w:t>
            </w:r>
          </w:p>
        </w:tc>
      </w:tr>
    </w:tbl>
    <w:p w14:paraId="64C15BEA" w14:textId="77777777" w:rsidR="00B919A3" w:rsidRDefault="00B919A3" w:rsidP="007A062D">
      <w:pPr>
        <w:spacing w:line="276" w:lineRule="auto"/>
        <w:jc w:val="both"/>
        <w:rPr>
          <w:rFonts w:asciiTheme="majorBidi" w:hAnsiTheme="majorBidi" w:cstheme="majorBidi"/>
          <w:b/>
          <w:bCs/>
          <w:highlight w:val="yellow"/>
        </w:rPr>
      </w:pPr>
    </w:p>
    <w:p w14:paraId="683D9833" w14:textId="6DB7CBA6" w:rsidR="00640FF6" w:rsidRDefault="006C0A44" w:rsidP="007A062D">
      <w:pPr>
        <w:spacing w:line="276" w:lineRule="auto"/>
        <w:jc w:val="both"/>
        <w:rPr>
          <w:rFonts w:asciiTheme="majorBidi" w:hAnsiTheme="majorBidi" w:cstheme="majorBidi"/>
        </w:rPr>
      </w:pPr>
      <w:r>
        <w:rPr>
          <w:rFonts w:asciiTheme="majorBidi" w:hAnsiTheme="majorBidi" w:cstheme="majorBidi"/>
          <w:b/>
          <w:bCs/>
        </w:rPr>
        <w:t xml:space="preserve">Application </w:t>
      </w:r>
      <w:r w:rsidR="00640FF6" w:rsidRPr="00640FF6">
        <w:rPr>
          <w:rFonts w:asciiTheme="majorBidi" w:hAnsiTheme="majorBidi" w:cstheme="majorBidi"/>
          <w:b/>
          <w:bCs/>
        </w:rPr>
        <w:t>Deadline</w:t>
      </w:r>
      <w:r w:rsidR="00640FF6" w:rsidRPr="00C9629E">
        <w:rPr>
          <w:rFonts w:asciiTheme="majorBidi" w:hAnsiTheme="majorBidi" w:cstheme="majorBidi"/>
          <w:b/>
          <w:bCs/>
        </w:rPr>
        <w:t xml:space="preserve">: </w:t>
      </w:r>
      <w:r w:rsidR="009F2448" w:rsidRPr="00C9629E">
        <w:rPr>
          <w:rFonts w:asciiTheme="majorBidi" w:hAnsiTheme="majorBidi" w:cstheme="majorBidi"/>
          <w:b/>
          <w:bCs/>
        </w:rPr>
        <w:t>30</w:t>
      </w:r>
      <w:r w:rsidR="00640FF6" w:rsidRPr="00C9629E">
        <w:rPr>
          <w:rFonts w:asciiTheme="majorBidi" w:hAnsiTheme="majorBidi" w:cstheme="majorBidi"/>
          <w:b/>
          <w:bCs/>
        </w:rPr>
        <w:t xml:space="preserve"> </w:t>
      </w:r>
      <w:r w:rsidR="009D4029" w:rsidRPr="00C9629E">
        <w:rPr>
          <w:rFonts w:asciiTheme="majorBidi" w:hAnsiTheme="majorBidi" w:cstheme="majorBidi"/>
          <w:b/>
          <w:bCs/>
        </w:rPr>
        <w:t>April</w:t>
      </w:r>
      <w:r w:rsidR="00640FF6" w:rsidRPr="00C9629E">
        <w:rPr>
          <w:rFonts w:asciiTheme="majorBidi" w:hAnsiTheme="majorBidi" w:cstheme="majorBidi"/>
          <w:b/>
          <w:bCs/>
        </w:rPr>
        <w:t xml:space="preserve"> </w:t>
      </w:r>
      <w:r w:rsidR="00640FF6" w:rsidRPr="00640FF6">
        <w:rPr>
          <w:rFonts w:asciiTheme="majorBidi" w:hAnsiTheme="majorBidi" w:cstheme="majorBidi"/>
          <w:b/>
          <w:bCs/>
        </w:rPr>
        <w:t>202</w:t>
      </w:r>
      <w:r w:rsidR="00B5270A" w:rsidRPr="006C0A44">
        <w:rPr>
          <w:rFonts w:asciiTheme="majorBidi" w:hAnsiTheme="majorBidi" w:cstheme="majorBidi"/>
          <w:b/>
          <w:bCs/>
        </w:rPr>
        <w:t>6</w:t>
      </w:r>
      <w:r w:rsidR="00640FF6" w:rsidRPr="00640FF6">
        <w:rPr>
          <w:rFonts w:asciiTheme="majorBidi" w:hAnsiTheme="majorBidi" w:cstheme="majorBidi"/>
          <w:b/>
          <w:bCs/>
        </w:rPr>
        <w:t xml:space="preserve"> at 11:59 p.m. </w:t>
      </w:r>
      <w:r w:rsidR="00B5270A" w:rsidRPr="006C0A44">
        <w:rPr>
          <w:rFonts w:asciiTheme="majorBidi" w:hAnsiTheme="majorBidi" w:cstheme="majorBidi"/>
          <w:b/>
          <w:bCs/>
        </w:rPr>
        <w:t>Beirut</w:t>
      </w:r>
      <w:r w:rsidR="00640FF6" w:rsidRPr="00640FF6">
        <w:rPr>
          <w:rFonts w:asciiTheme="majorBidi" w:hAnsiTheme="majorBidi" w:cstheme="majorBidi"/>
          <w:b/>
          <w:bCs/>
        </w:rPr>
        <w:t xml:space="preserve"> time</w:t>
      </w:r>
    </w:p>
    <w:p w14:paraId="017D1025" w14:textId="77777777" w:rsidR="003E2584" w:rsidRPr="00640FF6" w:rsidRDefault="003E2584" w:rsidP="007A062D">
      <w:pPr>
        <w:spacing w:line="276" w:lineRule="auto"/>
        <w:jc w:val="both"/>
        <w:rPr>
          <w:rFonts w:asciiTheme="majorBidi" w:hAnsiTheme="majorBidi" w:cstheme="majorBidi"/>
        </w:rPr>
      </w:pPr>
    </w:p>
    <w:sectPr w:rsidR="003E2584" w:rsidRPr="00640FF6">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6C2869" w14:textId="77777777" w:rsidR="00A3200E" w:rsidRDefault="00A3200E" w:rsidP="00E96A0F">
      <w:pPr>
        <w:spacing w:after="0" w:line="240" w:lineRule="auto"/>
      </w:pPr>
      <w:r>
        <w:separator/>
      </w:r>
    </w:p>
  </w:endnote>
  <w:endnote w:type="continuationSeparator" w:id="0">
    <w:p w14:paraId="7BFFD27E" w14:textId="77777777" w:rsidR="00A3200E" w:rsidRDefault="00A3200E" w:rsidP="00E96A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2381524"/>
      <w:docPartObj>
        <w:docPartGallery w:val="Page Numbers (Bottom of Page)"/>
        <w:docPartUnique/>
      </w:docPartObj>
    </w:sdtPr>
    <w:sdtEndPr>
      <w:rPr>
        <w:noProof/>
      </w:rPr>
    </w:sdtEndPr>
    <w:sdtContent>
      <w:p w14:paraId="73453A3A" w14:textId="2E98D667" w:rsidR="008D4CF4" w:rsidRDefault="008D4CF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DBA3647" w14:textId="1C2192C3" w:rsidR="00E96A0F" w:rsidRDefault="008D4CF4" w:rsidP="008D4CF4">
    <w:pPr>
      <w:pStyle w:val="Footer"/>
      <w:tabs>
        <w:tab w:val="clear" w:pos="4680"/>
        <w:tab w:val="clear" w:pos="9360"/>
        <w:tab w:val="left" w:pos="3330"/>
      </w:tabs>
    </w:pPr>
    <w:r>
      <w:tab/>
    </w:r>
    <w:r>
      <w:rPr>
        <w:noProof/>
      </w:rPr>
      <w:drawing>
        <wp:inline distT="0" distB="0" distL="0" distR="0" wp14:anchorId="4F0808AC" wp14:editId="2BBA3FA1">
          <wp:extent cx="5441950" cy="832572"/>
          <wp:effectExtent l="0" t="0" r="6350" b="571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nglish_Footer (0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57345" cy="834927"/>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9724D9" w14:textId="77777777" w:rsidR="00A3200E" w:rsidRDefault="00A3200E" w:rsidP="00E96A0F">
      <w:pPr>
        <w:spacing w:after="0" w:line="240" w:lineRule="auto"/>
      </w:pPr>
      <w:r>
        <w:separator/>
      </w:r>
    </w:p>
  </w:footnote>
  <w:footnote w:type="continuationSeparator" w:id="0">
    <w:p w14:paraId="0175A3E6" w14:textId="77777777" w:rsidR="00A3200E" w:rsidRDefault="00A3200E" w:rsidP="00E96A0F">
      <w:pPr>
        <w:spacing w:after="0" w:line="240" w:lineRule="auto"/>
      </w:pPr>
      <w:r>
        <w:continuationSeparator/>
      </w:r>
    </w:p>
  </w:footnote>
  <w:footnote w:id="1">
    <w:p w14:paraId="367D60C2" w14:textId="53C88556" w:rsidR="00044DBE" w:rsidRPr="00476262" w:rsidRDefault="00044DBE">
      <w:pPr>
        <w:pStyle w:val="FootnoteText"/>
      </w:pPr>
      <w:r>
        <w:rPr>
          <w:rStyle w:val="FootnoteReference"/>
        </w:rPr>
        <w:footnoteRef/>
      </w:r>
      <w:r w:rsidRPr="00476262">
        <w:t xml:space="preserve"> </w:t>
      </w:r>
      <w:r w:rsidR="00AC398F" w:rsidRPr="00476262">
        <w:t xml:space="preserve">Algeria, Bahrain, Djibouti, </w:t>
      </w:r>
      <w:r w:rsidR="00844B60" w:rsidRPr="00476262">
        <w:t xml:space="preserve">Egypt, Iraq, Jordan, Kuwait, Lebanon, Libya, Mauritania, Morocco, Oman, Qatar, Saudi Arabia, </w:t>
      </w:r>
      <w:r w:rsidR="00476262" w:rsidRPr="00476262">
        <w:t>Somalia, State of Palestine, Sudan, Syrian Arab Republic, Tunisia, United</w:t>
      </w:r>
      <w:r w:rsidR="00476262">
        <w:t xml:space="preserve"> Arab Emirates, Yemen.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E66A9"/>
    <w:multiLevelType w:val="multilevel"/>
    <w:tmpl w:val="44BA0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530D1A"/>
    <w:multiLevelType w:val="multilevel"/>
    <w:tmpl w:val="9006B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FB2EF6"/>
    <w:multiLevelType w:val="hybridMultilevel"/>
    <w:tmpl w:val="CC78A788"/>
    <w:lvl w:ilvl="0" w:tplc="DDC8BB1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5331D8"/>
    <w:multiLevelType w:val="multilevel"/>
    <w:tmpl w:val="19C4BA54"/>
    <w:lvl w:ilvl="0">
      <w:start w:val="1"/>
      <w:numFmt w:val="decimal"/>
      <w:lvlText w:val="%1."/>
      <w:lvlJc w:val="left"/>
      <w:pPr>
        <w:tabs>
          <w:tab w:val="num" w:pos="720"/>
        </w:tabs>
        <w:ind w:left="720" w:hanging="360"/>
      </w:pPr>
    </w:lvl>
    <w:lvl w:ilvl="1">
      <w:numFmt w:val="bullet"/>
      <w:lvlText w:val="•"/>
      <w:lvlJc w:val="left"/>
      <w:pPr>
        <w:ind w:left="1440" w:hanging="360"/>
      </w:pPr>
      <w:rPr>
        <w:rFonts w:ascii="Times New Roman" w:eastAsiaTheme="minorHAnsi"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B4A2BB2"/>
    <w:multiLevelType w:val="multilevel"/>
    <w:tmpl w:val="14CAC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EC8A3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2BF87BF9"/>
    <w:multiLevelType w:val="multilevel"/>
    <w:tmpl w:val="9790E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EF7539"/>
    <w:multiLevelType w:val="multilevel"/>
    <w:tmpl w:val="B29475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BD470D7"/>
    <w:multiLevelType w:val="multilevel"/>
    <w:tmpl w:val="67988C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8E37E7"/>
    <w:multiLevelType w:val="multilevel"/>
    <w:tmpl w:val="A3D83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DA90289"/>
    <w:multiLevelType w:val="multilevel"/>
    <w:tmpl w:val="F2BE101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FBF1EFD"/>
    <w:multiLevelType w:val="multilevel"/>
    <w:tmpl w:val="F8A8F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2637003"/>
    <w:multiLevelType w:val="multilevel"/>
    <w:tmpl w:val="D14A9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7273F0C"/>
    <w:multiLevelType w:val="multilevel"/>
    <w:tmpl w:val="D750B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7720A07"/>
    <w:multiLevelType w:val="hybridMultilevel"/>
    <w:tmpl w:val="B3F43422"/>
    <w:lvl w:ilvl="0" w:tplc="DDC8BB1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F67773"/>
    <w:multiLevelType w:val="hybridMultilevel"/>
    <w:tmpl w:val="A9887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A830FC2"/>
    <w:multiLevelType w:val="hybridMultilevel"/>
    <w:tmpl w:val="8C1EE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3BF61AF"/>
    <w:multiLevelType w:val="multilevel"/>
    <w:tmpl w:val="9E3CE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90A7AB2"/>
    <w:multiLevelType w:val="multilevel"/>
    <w:tmpl w:val="9BB853D2"/>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A78401C"/>
    <w:multiLevelType w:val="hybridMultilevel"/>
    <w:tmpl w:val="49BE694C"/>
    <w:lvl w:ilvl="0" w:tplc="DDC8BB1C">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1666A3"/>
    <w:multiLevelType w:val="multilevel"/>
    <w:tmpl w:val="A5A2DB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1953FF5"/>
    <w:multiLevelType w:val="multilevel"/>
    <w:tmpl w:val="B8AE7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3EC65BF"/>
    <w:multiLevelType w:val="multilevel"/>
    <w:tmpl w:val="2730BF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4633F5D"/>
    <w:multiLevelType w:val="multilevel"/>
    <w:tmpl w:val="1AFA6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5E9431C"/>
    <w:multiLevelType w:val="multilevel"/>
    <w:tmpl w:val="7FD49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5F346B7"/>
    <w:multiLevelType w:val="multilevel"/>
    <w:tmpl w:val="19C4BA54"/>
    <w:lvl w:ilvl="0">
      <w:start w:val="1"/>
      <w:numFmt w:val="decimal"/>
      <w:lvlText w:val="%1."/>
      <w:lvlJc w:val="left"/>
      <w:pPr>
        <w:tabs>
          <w:tab w:val="num" w:pos="720"/>
        </w:tabs>
        <w:ind w:left="720" w:hanging="360"/>
      </w:pPr>
    </w:lvl>
    <w:lvl w:ilvl="1">
      <w:numFmt w:val="bullet"/>
      <w:lvlText w:val="•"/>
      <w:lvlJc w:val="left"/>
      <w:pPr>
        <w:ind w:left="1440" w:hanging="360"/>
      </w:pPr>
      <w:rPr>
        <w:rFonts w:ascii="Times New Roman" w:eastAsiaTheme="minorHAnsi"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8547992"/>
    <w:multiLevelType w:val="multilevel"/>
    <w:tmpl w:val="4EEE8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B925969"/>
    <w:multiLevelType w:val="multilevel"/>
    <w:tmpl w:val="9D1258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C4D572F"/>
    <w:multiLevelType w:val="hybridMultilevel"/>
    <w:tmpl w:val="FED4A5CC"/>
    <w:lvl w:ilvl="0" w:tplc="DDC8BB1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7F62A5"/>
    <w:multiLevelType w:val="multilevel"/>
    <w:tmpl w:val="2A2EA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46070411">
    <w:abstractNumId w:val="9"/>
  </w:num>
  <w:num w:numId="2" w16cid:durableId="1820806424">
    <w:abstractNumId w:val="6"/>
  </w:num>
  <w:num w:numId="3" w16cid:durableId="1458379806">
    <w:abstractNumId w:val="13"/>
  </w:num>
  <w:num w:numId="4" w16cid:durableId="1054738665">
    <w:abstractNumId w:val="23"/>
  </w:num>
  <w:num w:numId="5" w16cid:durableId="521011786">
    <w:abstractNumId w:val="1"/>
  </w:num>
  <w:num w:numId="6" w16cid:durableId="2077435185">
    <w:abstractNumId w:val="21"/>
  </w:num>
  <w:num w:numId="7" w16cid:durableId="1830831222">
    <w:abstractNumId w:val="29"/>
  </w:num>
  <w:num w:numId="8" w16cid:durableId="1453550040">
    <w:abstractNumId w:val="4"/>
  </w:num>
  <w:num w:numId="9" w16cid:durableId="816920935">
    <w:abstractNumId w:val="17"/>
  </w:num>
  <w:num w:numId="10" w16cid:durableId="312222896">
    <w:abstractNumId w:val="12"/>
  </w:num>
  <w:num w:numId="11" w16cid:durableId="1203252158">
    <w:abstractNumId w:val="8"/>
  </w:num>
  <w:num w:numId="12" w16cid:durableId="1411198972">
    <w:abstractNumId w:val="11"/>
  </w:num>
  <w:num w:numId="13" w16cid:durableId="1500735248">
    <w:abstractNumId w:val="10"/>
  </w:num>
  <w:num w:numId="14" w16cid:durableId="1265653510">
    <w:abstractNumId w:val="16"/>
  </w:num>
  <w:num w:numId="15" w16cid:durableId="655768520">
    <w:abstractNumId w:val="20"/>
  </w:num>
  <w:num w:numId="16" w16cid:durableId="1220559798">
    <w:abstractNumId w:val="24"/>
  </w:num>
  <w:num w:numId="17" w16cid:durableId="1177035724">
    <w:abstractNumId w:val="0"/>
  </w:num>
  <w:num w:numId="18" w16cid:durableId="732502869">
    <w:abstractNumId w:val="26"/>
  </w:num>
  <w:num w:numId="19" w16cid:durableId="2111505357">
    <w:abstractNumId w:val="27"/>
  </w:num>
  <w:num w:numId="20" w16cid:durableId="21830911">
    <w:abstractNumId w:val="7"/>
  </w:num>
  <w:num w:numId="21" w16cid:durableId="265230816">
    <w:abstractNumId w:val="15"/>
  </w:num>
  <w:num w:numId="22" w16cid:durableId="237447823">
    <w:abstractNumId w:val="2"/>
  </w:num>
  <w:num w:numId="23" w16cid:durableId="1029835399">
    <w:abstractNumId w:val="28"/>
  </w:num>
  <w:num w:numId="24" w16cid:durableId="726225840">
    <w:abstractNumId w:val="14"/>
  </w:num>
  <w:num w:numId="25" w16cid:durableId="1452213894">
    <w:abstractNumId w:val="19"/>
  </w:num>
  <w:num w:numId="26" w16cid:durableId="1604996225">
    <w:abstractNumId w:val="22"/>
  </w:num>
  <w:num w:numId="27" w16cid:durableId="1718043568">
    <w:abstractNumId w:val="25"/>
  </w:num>
  <w:num w:numId="28" w16cid:durableId="417866019">
    <w:abstractNumId w:val="18"/>
  </w:num>
  <w:num w:numId="29" w16cid:durableId="1042632949">
    <w:abstractNumId w:val="3"/>
  </w:num>
  <w:num w:numId="30" w16cid:durableId="174457217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FF6"/>
    <w:rsid w:val="00005D05"/>
    <w:rsid w:val="00011498"/>
    <w:rsid w:val="000340FD"/>
    <w:rsid w:val="00044DBE"/>
    <w:rsid w:val="0004734E"/>
    <w:rsid w:val="00082FDC"/>
    <w:rsid w:val="0009541C"/>
    <w:rsid w:val="000C255F"/>
    <w:rsid w:val="000C4C09"/>
    <w:rsid w:val="000D6E0C"/>
    <w:rsid w:val="000E51E7"/>
    <w:rsid w:val="000F1A2C"/>
    <w:rsid w:val="000F2031"/>
    <w:rsid w:val="0010764E"/>
    <w:rsid w:val="00151365"/>
    <w:rsid w:val="001513CC"/>
    <w:rsid w:val="001E14B5"/>
    <w:rsid w:val="001F052A"/>
    <w:rsid w:val="001F13A5"/>
    <w:rsid w:val="001F14BA"/>
    <w:rsid w:val="001F2F11"/>
    <w:rsid w:val="002263D5"/>
    <w:rsid w:val="00234E9B"/>
    <w:rsid w:val="00241042"/>
    <w:rsid w:val="00271241"/>
    <w:rsid w:val="00291D99"/>
    <w:rsid w:val="002E5B0D"/>
    <w:rsid w:val="002F448D"/>
    <w:rsid w:val="002F4C0E"/>
    <w:rsid w:val="002F5703"/>
    <w:rsid w:val="00322EAD"/>
    <w:rsid w:val="00337906"/>
    <w:rsid w:val="0039281E"/>
    <w:rsid w:val="00394E98"/>
    <w:rsid w:val="003A37C3"/>
    <w:rsid w:val="003B0EF3"/>
    <w:rsid w:val="003E2584"/>
    <w:rsid w:val="003E7A35"/>
    <w:rsid w:val="0042389E"/>
    <w:rsid w:val="00430572"/>
    <w:rsid w:val="00431E8A"/>
    <w:rsid w:val="00476262"/>
    <w:rsid w:val="004869DF"/>
    <w:rsid w:val="004E4576"/>
    <w:rsid w:val="004E4806"/>
    <w:rsid w:val="0052108D"/>
    <w:rsid w:val="00581DF1"/>
    <w:rsid w:val="00596DB8"/>
    <w:rsid w:val="005A6F8E"/>
    <w:rsid w:val="005C1180"/>
    <w:rsid w:val="005C4899"/>
    <w:rsid w:val="005C5B4B"/>
    <w:rsid w:val="005C643E"/>
    <w:rsid w:val="005E6E4D"/>
    <w:rsid w:val="006319F1"/>
    <w:rsid w:val="00640FF6"/>
    <w:rsid w:val="0066594E"/>
    <w:rsid w:val="00696C7A"/>
    <w:rsid w:val="006970BE"/>
    <w:rsid w:val="006C0A44"/>
    <w:rsid w:val="006F13E3"/>
    <w:rsid w:val="00706678"/>
    <w:rsid w:val="007420C4"/>
    <w:rsid w:val="007729A4"/>
    <w:rsid w:val="0078226E"/>
    <w:rsid w:val="0078683D"/>
    <w:rsid w:val="007A062D"/>
    <w:rsid w:val="007D59D7"/>
    <w:rsid w:val="00803D85"/>
    <w:rsid w:val="00810E37"/>
    <w:rsid w:val="008139C7"/>
    <w:rsid w:val="00832DD7"/>
    <w:rsid w:val="00840BA4"/>
    <w:rsid w:val="00844B60"/>
    <w:rsid w:val="00846CEB"/>
    <w:rsid w:val="00861F19"/>
    <w:rsid w:val="00883193"/>
    <w:rsid w:val="008879B4"/>
    <w:rsid w:val="008A39C5"/>
    <w:rsid w:val="008C37F1"/>
    <w:rsid w:val="008D472E"/>
    <w:rsid w:val="008D4CF4"/>
    <w:rsid w:val="008E0FCC"/>
    <w:rsid w:val="008E1E29"/>
    <w:rsid w:val="008E3EF6"/>
    <w:rsid w:val="008F33FC"/>
    <w:rsid w:val="00903AAB"/>
    <w:rsid w:val="00904EE1"/>
    <w:rsid w:val="00923811"/>
    <w:rsid w:val="009323D7"/>
    <w:rsid w:val="00940394"/>
    <w:rsid w:val="00945EE9"/>
    <w:rsid w:val="009515C3"/>
    <w:rsid w:val="009518EB"/>
    <w:rsid w:val="00994E90"/>
    <w:rsid w:val="009D4029"/>
    <w:rsid w:val="009D6401"/>
    <w:rsid w:val="009E2025"/>
    <w:rsid w:val="009F2448"/>
    <w:rsid w:val="00A3200E"/>
    <w:rsid w:val="00A435AF"/>
    <w:rsid w:val="00A7593D"/>
    <w:rsid w:val="00A800B2"/>
    <w:rsid w:val="00A94567"/>
    <w:rsid w:val="00AC398F"/>
    <w:rsid w:val="00AE300B"/>
    <w:rsid w:val="00B04231"/>
    <w:rsid w:val="00B27215"/>
    <w:rsid w:val="00B45CD6"/>
    <w:rsid w:val="00B5270A"/>
    <w:rsid w:val="00B54E10"/>
    <w:rsid w:val="00B559C7"/>
    <w:rsid w:val="00B7256F"/>
    <w:rsid w:val="00B7780D"/>
    <w:rsid w:val="00B844AD"/>
    <w:rsid w:val="00B85617"/>
    <w:rsid w:val="00B919A3"/>
    <w:rsid w:val="00B93A9E"/>
    <w:rsid w:val="00BC321B"/>
    <w:rsid w:val="00BE7143"/>
    <w:rsid w:val="00C52B8C"/>
    <w:rsid w:val="00C9497E"/>
    <w:rsid w:val="00C9629E"/>
    <w:rsid w:val="00CB5CA5"/>
    <w:rsid w:val="00CE64DB"/>
    <w:rsid w:val="00CE7B22"/>
    <w:rsid w:val="00D076F1"/>
    <w:rsid w:val="00D12A37"/>
    <w:rsid w:val="00D36A7E"/>
    <w:rsid w:val="00D57121"/>
    <w:rsid w:val="00D66343"/>
    <w:rsid w:val="00D74064"/>
    <w:rsid w:val="00D850C1"/>
    <w:rsid w:val="00D90AD8"/>
    <w:rsid w:val="00E03D18"/>
    <w:rsid w:val="00E10928"/>
    <w:rsid w:val="00E53B14"/>
    <w:rsid w:val="00E64F18"/>
    <w:rsid w:val="00E84E2E"/>
    <w:rsid w:val="00E96A0F"/>
    <w:rsid w:val="00EC53DA"/>
    <w:rsid w:val="00EE4046"/>
    <w:rsid w:val="00F061BD"/>
    <w:rsid w:val="00F205CD"/>
    <w:rsid w:val="00F26918"/>
    <w:rsid w:val="00F32A82"/>
    <w:rsid w:val="00F72DE8"/>
    <w:rsid w:val="00F80709"/>
    <w:rsid w:val="00FA0923"/>
    <w:rsid w:val="00FE6BA1"/>
    <w:rsid w:val="00FE7D4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9BA8B3"/>
  <w15:chartTrackingRefBased/>
  <w15:docId w15:val="{9A5E2943-ABA7-420E-846F-EB6260CF8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394E98"/>
    <w:pPr>
      <w:keepNext/>
      <w:keepLines/>
      <w:spacing w:before="480" w:after="200" w:line="276" w:lineRule="auto"/>
      <w:jc w:val="both"/>
      <w:outlineLvl w:val="0"/>
    </w:pPr>
    <w:rPr>
      <w:rFonts w:asciiTheme="majorBidi" w:eastAsiaTheme="majorEastAsia" w:hAnsiTheme="majorBidi" w:cstheme="majorBidi"/>
      <w:b/>
      <w:color w:val="0F4761" w:themeColor="accent1" w:themeShade="BF"/>
      <w:szCs w:val="40"/>
    </w:rPr>
  </w:style>
  <w:style w:type="paragraph" w:styleId="Heading2">
    <w:name w:val="heading 2"/>
    <w:basedOn w:val="Normal"/>
    <w:next w:val="Normal"/>
    <w:link w:val="Heading2Char"/>
    <w:autoRedefine/>
    <w:uiPriority w:val="9"/>
    <w:unhideWhenUsed/>
    <w:qFormat/>
    <w:rsid w:val="00082FDC"/>
    <w:pPr>
      <w:keepNext/>
      <w:keepLines/>
      <w:spacing w:before="160" w:after="80"/>
      <w:outlineLvl w:val="1"/>
    </w:pPr>
    <w:rPr>
      <w:rFonts w:asciiTheme="majorBidi" w:eastAsiaTheme="majorEastAsia" w:hAnsiTheme="majorBidi" w:cstheme="majorBidi"/>
      <w:b/>
      <w:szCs w:val="32"/>
    </w:rPr>
  </w:style>
  <w:style w:type="paragraph" w:styleId="Heading3">
    <w:name w:val="heading 3"/>
    <w:basedOn w:val="Normal"/>
    <w:next w:val="Normal"/>
    <w:link w:val="Heading3Char"/>
    <w:uiPriority w:val="9"/>
    <w:semiHidden/>
    <w:unhideWhenUsed/>
    <w:qFormat/>
    <w:rsid w:val="00640FF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0F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0F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0F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0F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0F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0F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4E98"/>
    <w:rPr>
      <w:rFonts w:asciiTheme="majorBidi" w:eastAsiaTheme="majorEastAsia" w:hAnsiTheme="majorBidi" w:cstheme="majorBidi"/>
      <w:b/>
      <w:color w:val="0F4761" w:themeColor="accent1" w:themeShade="BF"/>
      <w:szCs w:val="40"/>
    </w:rPr>
  </w:style>
  <w:style w:type="character" w:customStyle="1" w:styleId="Heading2Char">
    <w:name w:val="Heading 2 Char"/>
    <w:basedOn w:val="DefaultParagraphFont"/>
    <w:link w:val="Heading2"/>
    <w:uiPriority w:val="9"/>
    <w:rsid w:val="00082FDC"/>
    <w:rPr>
      <w:rFonts w:asciiTheme="majorBidi" w:eastAsiaTheme="majorEastAsia" w:hAnsiTheme="majorBidi" w:cstheme="majorBidi"/>
      <w:b/>
      <w:szCs w:val="32"/>
    </w:rPr>
  </w:style>
  <w:style w:type="character" w:customStyle="1" w:styleId="Heading3Char">
    <w:name w:val="Heading 3 Char"/>
    <w:basedOn w:val="DefaultParagraphFont"/>
    <w:link w:val="Heading3"/>
    <w:uiPriority w:val="9"/>
    <w:semiHidden/>
    <w:rsid w:val="00640F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0F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0F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0F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0F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0F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0FF6"/>
    <w:rPr>
      <w:rFonts w:eastAsiaTheme="majorEastAsia" w:cstheme="majorBidi"/>
      <w:color w:val="272727" w:themeColor="text1" w:themeTint="D8"/>
    </w:rPr>
  </w:style>
  <w:style w:type="paragraph" w:styleId="Title">
    <w:name w:val="Title"/>
    <w:basedOn w:val="Normal"/>
    <w:next w:val="Normal"/>
    <w:link w:val="TitleChar"/>
    <w:uiPriority w:val="10"/>
    <w:qFormat/>
    <w:rsid w:val="00640F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0F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0F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0F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0FF6"/>
    <w:pPr>
      <w:spacing w:before="160"/>
      <w:jc w:val="center"/>
    </w:pPr>
    <w:rPr>
      <w:i/>
      <w:iCs/>
      <w:color w:val="404040" w:themeColor="text1" w:themeTint="BF"/>
    </w:rPr>
  </w:style>
  <w:style w:type="character" w:customStyle="1" w:styleId="QuoteChar">
    <w:name w:val="Quote Char"/>
    <w:basedOn w:val="DefaultParagraphFont"/>
    <w:link w:val="Quote"/>
    <w:uiPriority w:val="29"/>
    <w:rsid w:val="00640FF6"/>
    <w:rPr>
      <w:i/>
      <w:iCs/>
      <w:color w:val="404040" w:themeColor="text1" w:themeTint="BF"/>
    </w:rPr>
  </w:style>
  <w:style w:type="paragraph" w:styleId="ListParagraph">
    <w:name w:val="List Paragraph"/>
    <w:basedOn w:val="Normal"/>
    <w:uiPriority w:val="34"/>
    <w:qFormat/>
    <w:rsid w:val="00640FF6"/>
    <w:pPr>
      <w:ind w:left="720"/>
      <w:contextualSpacing/>
    </w:pPr>
  </w:style>
  <w:style w:type="character" w:styleId="IntenseEmphasis">
    <w:name w:val="Intense Emphasis"/>
    <w:basedOn w:val="DefaultParagraphFont"/>
    <w:uiPriority w:val="21"/>
    <w:qFormat/>
    <w:rsid w:val="00640FF6"/>
    <w:rPr>
      <w:i/>
      <w:iCs/>
      <w:color w:val="0F4761" w:themeColor="accent1" w:themeShade="BF"/>
    </w:rPr>
  </w:style>
  <w:style w:type="paragraph" w:styleId="IntenseQuote">
    <w:name w:val="Intense Quote"/>
    <w:basedOn w:val="Normal"/>
    <w:next w:val="Normal"/>
    <w:link w:val="IntenseQuoteChar"/>
    <w:uiPriority w:val="30"/>
    <w:qFormat/>
    <w:rsid w:val="00640F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0FF6"/>
    <w:rPr>
      <w:i/>
      <w:iCs/>
      <w:color w:val="0F4761" w:themeColor="accent1" w:themeShade="BF"/>
    </w:rPr>
  </w:style>
  <w:style w:type="character" w:styleId="IntenseReference">
    <w:name w:val="Intense Reference"/>
    <w:basedOn w:val="DefaultParagraphFont"/>
    <w:uiPriority w:val="32"/>
    <w:qFormat/>
    <w:rsid w:val="00640FF6"/>
    <w:rPr>
      <w:b/>
      <w:bCs/>
      <w:smallCaps/>
      <w:color w:val="0F4761" w:themeColor="accent1" w:themeShade="BF"/>
      <w:spacing w:val="5"/>
    </w:rPr>
  </w:style>
  <w:style w:type="paragraph" w:styleId="Header">
    <w:name w:val="header"/>
    <w:basedOn w:val="Normal"/>
    <w:link w:val="HeaderChar"/>
    <w:uiPriority w:val="99"/>
    <w:unhideWhenUsed/>
    <w:rsid w:val="00E96A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6A0F"/>
  </w:style>
  <w:style w:type="paragraph" w:styleId="Footer">
    <w:name w:val="footer"/>
    <w:basedOn w:val="Normal"/>
    <w:link w:val="FooterChar"/>
    <w:uiPriority w:val="99"/>
    <w:unhideWhenUsed/>
    <w:rsid w:val="00E96A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6A0F"/>
  </w:style>
  <w:style w:type="character" w:styleId="Hyperlink">
    <w:name w:val="Hyperlink"/>
    <w:basedOn w:val="DefaultParagraphFont"/>
    <w:uiPriority w:val="99"/>
    <w:unhideWhenUsed/>
    <w:rsid w:val="007A062D"/>
    <w:rPr>
      <w:color w:val="467886" w:themeColor="hyperlink"/>
      <w:u w:val="single"/>
    </w:rPr>
  </w:style>
  <w:style w:type="character" w:styleId="UnresolvedMention">
    <w:name w:val="Unresolved Mention"/>
    <w:basedOn w:val="DefaultParagraphFont"/>
    <w:uiPriority w:val="99"/>
    <w:semiHidden/>
    <w:unhideWhenUsed/>
    <w:rsid w:val="007A062D"/>
    <w:rPr>
      <w:color w:val="605E5C"/>
      <w:shd w:val="clear" w:color="auto" w:fill="E1DFDD"/>
    </w:rPr>
  </w:style>
  <w:style w:type="character" w:styleId="CommentReference">
    <w:name w:val="annotation reference"/>
    <w:basedOn w:val="DefaultParagraphFont"/>
    <w:uiPriority w:val="99"/>
    <w:semiHidden/>
    <w:unhideWhenUsed/>
    <w:rsid w:val="00840BA4"/>
    <w:rPr>
      <w:sz w:val="16"/>
      <w:szCs w:val="16"/>
    </w:rPr>
  </w:style>
  <w:style w:type="paragraph" w:styleId="CommentText">
    <w:name w:val="annotation text"/>
    <w:basedOn w:val="Normal"/>
    <w:link w:val="CommentTextChar"/>
    <w:uiPriority w:val="99"/>
    <w:unhideWhenUsed/>
    <w:rsid w:val="00840BA4"/>
    <w:pPr>
      <w:spacing w:line="240" w:lineRule="auto"/>
    </w:pPr>
    <w:rPr>
      <w:sz w:val="20"/>
      <w:szCs w:val="20"/>
    </w:rPr>
  </w:style>
  <w:style w:type="character" w:customStyle="1" w:styleId="CommentTextChar">
    <w:name w:val="Comment Text Char"/>
    <w:basedOn w:val="DefaultParagraphFont"/>
    <w:link w:val="CommentText"/>
    <w:uiPriority w:val="99"/>
    <w:rsid w:val="00840BA4"/>
    <w:rPr>
      <w:sz w:val="20"/>
      <w:szCs w:val="20"/>
    </w:rPr>
  </w:style>
  <w:style w:type="paragraph" w:styleId="CommentSubject">
    <w:name w:val="annotation subject"/>
    <w:basedOn w:val="CommentText"/>
    <w:next w:val="CommentText"/>
    <w:link w:val="CommentSubjectChar"/>
    <w:uiPriority w:val="99"/>
    <w:semiHidden/>
    <w:unhideWhenUsed/>
    <w:rsid w:val="00840BA4"/>
    <w:rPr>
      <w:b/>
      <w:bCs/>
    </w:rPr>
  </w:style>
  <w:style w:type="character" w:customStyle="1" w:styleId="CommentSubjectChar">
    <w:name w:val="Comment Subject Char"/>
    <w:basedOn w:val="CommentTextChar"/>
    <w:link w:val="CommentSubject"/>
    <w:uiPriority w:val="99"/>
    <w:semiHidden/>
    <w:rsid w:val="00840BA4"/>
    <w:rPr>
      <w:b/>
      <w:bCs/>
      <w:sz w:val="20"/>
      <w:szCs w:val="20"/>
    </w:rPr>
  </w:style>
  <w:style w:type="paragraph" w:customStyle="1" w:styleId="Default">
    <w:name w:val="Default"/>
    <w:rsid w:val="00945EE9"/>
    <w:pPr>
      <w:autoSpaceDE w:val="0"/>
      <w:autoSpaceDN w:val="0"/>
      <w:adjustRightInd w:val="0"/>
      <w:spacing w:after="0" w:line="240" w:lineRule="auto"/>
    </w:pPr>
    <w:rPr>
      <w:rFonts w:ascii="Times New Roman" w:hAnsi="Times New Roman" w:cs="Times New Roman"/>
      <w:color w:val="000000"/>
      <w:kern w:val="0"/>
    </w:rPr>
  </w:style>
  <w:style w:type="table" w:styleId="TableGrid">
    <w:name w:val="Table Grid"/>
    <w:basedOn w:val="TableNormal"/>
    <w:uiPriority w:val="39"/>
    <w:rsid w:val="00B919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B919A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66594E"/>
    <w:pPr>
      <w:spacing w:after="0" w:line="240" w:lineRule="auto"/>
    </w:pPr>
  </w:style>
  <w:style w:type="paragraph" w:styleId="FootnoteText">
    <w:name w:val="footnote text"/>
    <w:basedOn w:val="Normal"/>
    <w:link w:val="FootnoteTextChar"/>
    <w:uiPriority w:val="99"/>
    <w:semiHidden/>
    <w:unhideWhenUsed/>
    <w:rsid w:val="00044DB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44DBE"/>
    <w:rPr>
      <w:sz w:val="20"/>
      <w:szCs w:val="20"/>
    </w:rPr>
  </w:style>
  <w:style w:type="character" w:styleId="FootnoteReference">
    <w:name w:val="footnote reference"/>
    <w:basedOn w:val="DefaultParagraphFont"/>
    <w:uiPriority w:val="99"/>
    <w:semiHidden/>
    <w:unhideWhenUsed/>
    <w:rsid w:val="00044DBE"/>
    <w:rPr>
      <w:vertAlign w:val="superscript"/>
    </w:rPr>
  </w:style>
  <w:style w:type="character" w:styleId="FollowedHyperlink">
    <w:name w:val="FollowedHyperlink"/>
    <w:basedOn w:val="DefaultParagraphFont"/>
    <w:uiPriority w:val="99"/>
    <w:semiHidden/>
    <w:unhideWhenUsed/>
    <w:rsid w:val="00846CE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unescwa.org/sites/default/files/2026-03/How%20to%20Create%20an%20Administrative%20Profile_English_ESCWA.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B6670D-ECA9-441D-9575-B70F38EE8C59}">
  <ds:schemaRefs>
    <ds:schemaRef ds:uri="http://schemas.openxmlformats.org/officeDocument/2006/bibliography"/>
  </ds:schemaRefs>
</ds:datastoreItem>
</file>

<file path=docMetadata/LabelInfo.xml><?xml version="1.0" encoding="utf-8"?>
<clbl:labelList xmlns:clbl="http://schemas.microsoft.com/office/2020/mipLabelMetadata">
  <clbl:label id="{7eb58d0f-f804-411f-a20e-09ebfae62b4c}"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10</TotalTime>
  <Pages>6</Pages>
  <Words>1518</Words>
  <Characters>8656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Araz Nashalian</dc:creator>
  <cp:keywords/>
  <dc:description/>
  <cp:lastModifiedBy>Vanessa Boueri</cp:lastModifiedBy>
  <cp:revision>4</cp:revision>
  <dcterms:created xsi:type="dcterms:W3CDTF">2026-03-17T08:57:00Z</dcterms:created>
  <dcterms:modified xsi:type="dcterms:W3CDTF">2026-03-18T09:58:00Z</dcterms:modified>
</cp:coreProperties>
</file>